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57520" w14:textId="3F69C04E" w:rsidR="00045B3A" w:rsidRPr="00045B3A" w:rsidRDefault="00045B3A" w:rsidP="00045B3A">
      <w:pPr>
        <w:pStyle w:val="Header"/>
        <w:rPr>
          <w:sz w:val="24"/>
          <w:lang w:val="en-US"/>
        </w:rPr>
      </w:pPr>
      <w:r w:rsidRPr="00045B3A">
        <w:rPr>
          <w:sz w:val="24"/>
          <w:lang w:val="en-US"/>
        </w:rPr>
        <w:t>3GPP TSG-RAN WG2 Meeting #1</w:t>
      </w:r>
      <w:r>
        <w:rPr>
          <w:sz w:val="24"/>
          <w:lang w:val="en-US"/>
        </w:rPr>
        <w:t>30</w:t>
      </w:r>
      <w:r>
        <w:rPr>
          <w:sz w:val="24"/>
          <w:lang w:val="en-US"/>
        </w:rPr>
        <w:tab/>
      </w:r>
      <w:r>
        <w:rPr>
          <w:sz w:val="24"/>
          <w:lang w:val="en-US"/>
        </w:rPr>
        <w:tab/>
      </w:r>
      <w:r>
        <w:rPr>
          <w:sz w:val="24"/>
          <w:lang w:val="en-US"/>
        </w:rPr>
        <w:tab/>
      </w:r>
      <w:r>
        <w:rPr>
          <w:sz w:val="24"/>
          <w:lang w:val="en-US"/>
        </w:rPr>
        <w:tab/>
      </w:r>
      <w:r>
        <w:rPr>
          <w:sz w:val="24"/>
          <w:lang w:val="en-US"/>
        </w:rPr>
        <w:tab/>
      </w:r>
      <w:r w:rsidR="005714E2">
        <w:rPr>
          <w:sz w:val="24"/>
          <w:lang w:val="en-US"/>
        </w:rPr>
        <w:t xml:space="preserve">        </w:t>
      </w:r>
      <w:r w:rsidRPr="00045B3A">
        <w:rPr>
          <w:sz w:val="24"/>
          <w:lang w:val="en-US"/>
        </w:rPr>
        <w:t>R2-250</w:t>
      </w:r>
      <w:r w:rsidR="005714E2">
        <w:rPr>
          <w:sz w:val="24"/>
          <w:lang w:val="en-US"/>
        </w:rPr>
        <w:t>3391</w:t>
      </w:r>
    </w:p>
    <w:p w14:paraId="7D3B112E" w14:textId="1C8A4F7B" w:rsidR="00045B3A" w:rsidRPr="00045B3A" w:rsidRDefault="00045B3A" w:rsidP="00045B3A">
      <w:pPr>
        <w:pStyle w:val="Header"/>
        <w:rPr>
          <w:sz w:val="24"/>
          <w:lang w:val="en-US"/>
        </w:rPr>
      </w:pPr>
      <w:r w:rsidRPr="00045B3A">
        <w:rPr>
          <w:sz w:val="24"/>
          <w:lang w:val="en-US"/>
        </w:rPr>
        <w:t>St.Julians, Malta,</w:t>
      </w:r>
      <w:r>
        <w:rPr>
          <w:sz w:val="24"/>
          <w:lang w:val="en-US"/>
        </w:rPr>
        <w:t xml:space="preserve"> </w:t>
      </w:r>
      <w:r w:rsidRPr="00045B3A">
        <w:rPr>
          <w:sz w:val="24"/>
          <w:lang w:val="en-US"/>
        </w:rPr>
        <w:t>May 19</w:t>
      </w:r>
      <w:r w:rsidRPr="00045B3A">
        <w:rPr>
          <w:sz w:val="24"/>
          <w:vertAlign w:val="superscript"/>
          <w:lang w:val="en-US"/>
        </w:rPr>
        <w:t>th</w:t>
      </w:r>
      <w:r w:rsidRPr="00045B3A">
        <w:rPr>
          <w:sz w:val="24"/>
          <w:lang w:val="en-US"/>
        </w:rPr>
        <w:t xml:space="preserve"> – 23</w:t>
      </w:r>
      <w:r w:rsidRPr="00045B3A">
        <w:rPr>
          <w:sz w:val="24"/>
          <w:vertAlign w:val="superscript"/>
          <w:lang w:val="en-US"/>
        </w:rPr>
        <w:t>rd</w:t>
      </w:r>
      <w:r w:rsidRPr="00045B3A">
        <w:rPr>
          <w:sz w:val="24"/>
          <w:lang w:val="en-US"/>
        </w:rPr>
        <w:t xml:space="preserve"> , 2025</w:t>
      </w:r>
    </w:p>
    <w:p w14:paraId="4C537748" w14:textId="50841E6E" w:rsidR="00E11DF4" w:rsidRDefault="0072162A" w:rsidP="00E11DF4">
      <w:pPr>
        <w:tabs>
          <w:tab w:val="left" w:pos="1985"/>
        </w:tabs>
        <w:spacing w:before="120" w:after="120"/>
        <w:ind w:left="2040" w:hangingChars="850" w:hanging="2040"/>
        <w:rPr>
          <w:rFonts w:ascii="Arial" w:hAnsi="Arial"/>
          <w:b/>
          <w:sz w:val="24"/>
          <w:lang w:eastAsia="ko-KR"/>
        </w:rPr>
      </w:pPr>
      <w:r w:rsidRPr="008B707E">
        <w:rPr>
          <w:rFonts w:ascii="Arial" w:hAnsi="Arial"/>
          <w:b/>
          <w:sz w:val="24"/>
        </w:rPr>
        <w:t>Agenda item:</w:t>
      </w:r>
      <w:r w:rsidRPr="008B707E">
        <w:rPr>
          <w:rFonts w:ascii="Arial" w:hAnsi="Arial"/>
          <w:b/>
          <w:sz w:val="24"/>
        </w:rPr>
        <w:tab/>
      </w:r>
      <w:bookmarkStart w:id="0" w:name="Source"/>
      <w:bookmarkEnd w:id="0"/>
      <w:r w:rsidR="000508B5">
        <w:rPr>
          <w:rFonts w:ascii="Arial" w:hAnsi="Arial"/>
          <w:b/>
          <w:sz w:val="24"/>
        </w:rPr>
        <w:t>8.5.</w:t>
      </w:r>
      <w:r w:rsidR="0041693F">
        <w:rPr>
          <w:rFonts w:ascii="Arial" w:hAnsi="Arial"/>
          <w:b/>
          <w:sz w:val="24"/>
        </w:rPr>
        <w:t>3</w:t>
      </w:r>
    </w:p>
    <w:p w14:paraId="115AAB48" w14:textId="68241C02" w:rsidR="0072162A" w:rsidRPr="008B707E" w:rsidRDefault="0072162A" w:rsidP="00E11DF4">
      <w:pPr>
        <w:tabs>
          <w:tab w:val="left" w:pos="1985"/>
        </w:tabs>
        <w:spacing w:before="120" w:after="120"/>
        <w:ind w:left="2040" w:hangingChars="850" w:hanging="2040"/>
        <w:rPr>
          <w:rFonts w:ascii="Arial" w:hAnsi="Arial"/>
          <w:b/>
          <w:sz w:val="24"/>
          <w:lang w:eastAsia="ko-KR"/>
        </w:rPr>
      </w:pPr>
      <w:r w:rsidRPr="008B707E">
        <w:rPr>
          <w:rFonts w:ascii="Arial" w:hAnsi="Arial"/>
          <w:b/>
          <w:sz w:val="24"/>
        </w:rPr>
        <w:t>Source:</w:t>
      </w:r>
      <w:r w:rsidRPr="008B707E">
        <w:rPr>
          <w:rFonts w:ascii="Arial" w:hAnsi="Arial"/>
          <w:b/>
          <w:sz w:val="24"/>
        </w:rPr>
        <w:tab/>
        <w:t>Samsung</w:t>
      </w:r>
    </w:p>
    <w:p w14:paraId="5E69A865" w14:textId="262C7D2D" w:rsidR="0072162A" w:rsidRPr="008B707E" w:rsidRDefault="0072162A" w:rsidP="00E11DF4">
      <w:pPr>
        <w:tabs>
          <w:tab w:val="left" w:pos="1985"/>
        </w:tabs>
        <w:spacing w:before="120" w:after="120"/>
        <w:ind w:left="2040" w:hangingChars="850" w:hanging="2040"/>
        <w:rPr>
          <w:rFonts w:ascii="Arial" w:hAnsi="Arial"/>
          <w:b/>
          <w:sz w:val="24"/>
        </w:rPr>
      </w:pPr>
      <w:r w:rsidRPr="008B707E">
        <w:rPr>
          <w:rFonts w:ascii="Arial" w:hAnsi="Arial"/>
          <w:b/>
          <w:sz w:val="24"/>
        </w:rPr>
        <w:t>Title:</w:t>
      </w:r>
      <w:r w:rsidRPr="008B707E">
        <w:rPr>
          <w:rFonts w:ascii="Arial" w:hAnsi="Arial"/>
          <w:b/>
          <w:sz w:val="24"/>
        </w:rPr>
        <w:tab/>
      </w:r>
      <w:r w:rsidR="00517408" w:rsidRPr="008B707E">
        <w:rPr>
          <w:rFonts w:ascii="Arial" w:hAnsi="Arial"/>
          <w:b/>
          <w:sz w:val="24"/>
          <w:lang w:eastAsia="ko-KR"/>
        </w:rPr>
        <w:t>On-demand SIB1</w:t>
      </w:r>
    </w:p>
    <w:p w14:paraId="166E1039" w14:textId="4B4429D1" w:rsidR="002938B1" w:rsidRPr="008B707E" w:rsidRDefault="002938B1" w:rsidP="00E11DF4">
      <w:pPr>
        <w:tabs>
          <w:tab w:val="left" w:pos="1985"/>
        </w:tabs>
        <w:spacing w:before="120" w:after="120"/>
        <w:ind w:left="2040" w:hangingChars="850" w:hanging="2040"/>
        <w:rPr>
          <w:rFonts w:ascii="Arial" w:hAnsi="Arial"/>
          <w:b/>
          <w:sz w:val="24"/>
        </w:rPr>
      </w:pPr>
      <w:r w:rsidRPr="008B707E">
        <w:rPr>
          <w:rFonts w:ascii="Arial" w:hAnsi="Arial"/>
          <w:b/>
          <w:sz w:val="24"/>
        </w:rPr>
        <w:t>Document for:</w:t>
      </w:r>
      <w:r w:rsidR="001B0D8A" w:rsidRPr="008B707E">
        <w:rPr>
          <w:rFonts w:ascii="Arial" w:hAnsi="Arial"/>
          <w:b/>
          <w:sz w:val="24"/>
        </w:rPr>
        <w:tab/>
      </w:r>
      <w:r w:rsidR="00320E2F" w:rsidRPr="008B707E">
        <w:rPr>
          <w:rFonts w:ascii="Arial" w:hAnsi="Arial"/>
          <w:b/>
          <w:sz w:val="24"/>
        </w:rPr>
        <w:t>D</w:t>
      </w:r>
      <w:r w:rsidR="00043CFC" w:rsidRPr="008B707E">
        <w:rPr>
          <w:rFonts w:ascii="Arial" w:hAnsi="Arial"/>
          <w:b/>
          <w:sz w:val="24"/>
        </w:rPr>
        <w:t>iscussion</w:t>
      </w:r>
      <w:r w:rsidR="00320E2F" w:rsidRPr="008B707E">
        <w:rPr>
          <w:rFonts w:ascii="Arial" w:hAnsi="Arial"/>
          <w:b/>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F9FDCA1" w14:textId="45AF7611" w:rsidR="00C44DD3" w:rsidRDefault="00C44DD3" w:rsidP="008B707E">
      <w:pPr>
        <w:jc w:val="both"/>
        <w:rPr>
          <w:rFonts w:ascii="Arial" w:eastAsia="SimSun" w:hAnsi="Arial" w:cs="Arial"/>
          <w:bCs/>
          <w:lang w:val="en-GB" w:eastAsia="zh-CN"/>
        </w:rPr>
      </w:pPr>
      <w:r>
        <w:rPr>
          <w:rFonts w:ascii="Arial" w:hAnsi="Arial" w:cs="Arial"/>
          <w:lang w:eastAsia="zh-CN"/>
        </w:rPr>
        <w:t xml:space="preserve">RAN2 discussed </w:t>
      </w:r>
      <w:r w:rsidRPr="0056345F">
        <w:rPr>
          <w:rFonts w:ascii="Arial" w:eastAsia="SimSun" w:hAnsi="Arial" w:cs="Arial"/>
          <w:bCs/>
          <w:lang w:val="en-GB" w:eastAsia="zh-CN"/>
        </w:rPr>
        <w:t>procedures</w:t>
      </w:r>
      <w:r w:rsidRPr="0056345F">
        <w:rPr>
          <w:rFonts w:ascii="Arial" w:eastAsia="SimSun" w:hAnsi="Arial" w:cs="Arial"/>
          <w:lang w:val="en-GB" w:eastAsia="en-GB"/>
        </w:rPr>
        <w:t xml:space="preserve"> and signaling method(s) to support </w:t>
      </w:r>
      <w:r w:rsidRPr="0056345F">
        <w:rPr>
          <w:rFonts w:ascii="Arial" w:eastAsia="SimSun" w:hAnsi="Arial" w:cs="Arial"/>
          <w:bCs/>
          <w:lang w:val="en-GB" w:eastAsia="zh-CN"/>
        </w:rPr>
        <w:t>on-demand SIB1 for UEs in idle</w:t>
      </w:r>
      <w:r w:rsidRPr="0056345F">
        <w:rPr>
          <w:rFonts w:ascii="Arial" w:eastAsia="SimSun" w:hAnsi="Arial" w:cs="Arial"/>
          <w:lang w:val="en-GB" w:eastAsia="en-GB"/>
        </w:rPr>
        <w:t>/inactive</w:t>
      </w:r>
      <w:r w:rsidRPr="0056345F">
        <w:rPr>
          <w:rFonts w:ascii="Arial" w:eastAsia="SimSun" w:hAnsi="Arial" w:cs="Arial"/>
          <w:bCs/>
          <w:lang w:val="en-GB" w:eastAsia="zh-CN"/>
        </w:rPr>
        <w:t xml:space="preserve"> mode</w:t>
      </w:r>
      <w:r>
        <w:rPr>
          <w:rFonts w:ascii="Arial" w:eastAsia="SimSun" w:hAnsi="Arial" w:cs="Arial"/>
          <w:bCs/>
          <w:lang w:val="en-GB" w:eastAsia="zh-CN"/>
        </w:rPr>
        <w:t xml:space="preserve"> in RAN2#12</w:t>
      </w:r>
      <w:r w:rsidR="00E8524D">
        <w:rPr>
          <w:rFonts w:ascii="Arial" w:eastAsia="SimSun" w:hAnsi="Arial" w:cs="Arial"/>
          <w:bCs/>
          <w:lang w:val="en-GB" w:eastAsia="zh-CN"/>
        </w:rPr>
        <w:t>9</w:t>
      </w:r>
      <w:r w:rsidR="004B580E">
        <w:rPr>
          <w:rFonts w:ascii="Arial" w:eastAsia="SimSun" w:hAnsi="Arial" w:cs="Arial"/>
          <w:bCs/>
          <w:lang w:val="en-GB" w:eastAsia="zh-CN"/>
        </w:rPr>
        <w:t>bis</w:t>
      </w:r>
      <w:r>
        <w:rPr>
          <w:rFonts w:ascii="Arial" w:eastAsia="SimSun" w:hAnsi="Arial" w:cs="Arial"/>
          <w:bCs/>
          <w:lang w:val="en-GB" w:eastAsia="zh-CN"/>
        </w:rPr>
        <w:t xml:space="preserve"> and following agreements were made:</w:t>
      </w:r>
    </w:p>
    <w:p w14:paraId="20A3432A" w14:textId="77777777" w:rsidR="00A24305" w:rsidRPr="000E5796" w:rsidRDefault="00521B5E" w:rsidP="000E5796">
      <w:pPr>
        <w:numPr>
          <w:ilvl w:val="0"/>
          <w:numId w:val="38"/>
        </w:numPr>
        <w:spacing w:after="0"/>
        <w:jc w:val="both"/>
        <w:rPr>
          <w:rFonts w:ascii="Arial" w:eastAsia="SimSun" w:hAnsi="Arial" w:cs="Arial"/>
          <w:bCs/>
          <w:lang w:eastAsia="zh-CN"/>
        </w:rPr>
      </w:pPr>
      <w:r w:rsidRPr="000E5796">
        <w:rPr>
          <w:rFonts w:ascii="Arial" w:eastAsia="SimSun" w:hAnsi="Arial" w:cs="Arial"/>
          <w:bCs/>
          <w:lang w:val="en-GB" w:eastAsia="zh-CN"/>
        </w:rPr>
        <w:t>Handling RRC connected UE</w:t>
      </w:r>
    </w:p>
    <w:p w14:paraId="3254628C"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NW ensures that the RRC connected UE has the latest SIB1 (e.g. dedicated RRC message to deliver SIB1 or not configure searchSpaceSIB1), as baseline. UE understands that the stored SIB1 is the latest SIB1.</w:t>
      </w:r>
    </w:p>
    <w:p w14:paraId="6A5568DA" w14:textId="77777777" w:rsidR="00A24305" w:rsidRPr="000E5796" w:rsidRDefault="00521B5E" w:rsidP="000E5796">
      <w:pPr>
        <w:numPr>
          <w:ilvl w:val="0"/>
          <w:numId w:val="38"/>
        </w:numPr>
        <w:spacing w:after="0"/>
        <w:jc w:val="both"/>
        <w:rPr>
          <w:rFonts w:ascii="Arial" w:eastAsia="SimSun" w:hAnsi="Arial" w:cs="Arial"/>
          <w:bCs/>
          <w:lang w:eastAsia="zh-CN"/>
        </w:rPr>
      </w:pPr>
      <w:r w:rsidRPr="000E5796">
        <w:rPr>
          <w:rFonts w:ascii="Arial" w:eastAsia="SimSun" w:hAnsi="Arial" w:cs="Arial"/>
          <w:bCs/>
          <w:lang w:val="en-GB" w:eastAsia="zh-CN"/>
        </w:rPr>
        <w:t>Whether legacy UE can camp in NES Cell if it is broadcasting SIB1</w:t>
      </w:r>
    </w:p>
    <w:p w14:paraId="69A464C9"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When the cell supporting on demand SIB1 is broadcasting SIB1 (e.g. upon SIB1 request), legacy UE can camp on the cell if the legacy UE is able to acquire the broadcasted SIB1. No specification impact is foreseen.</w:t>
      </w:r>
    </w:p>
    <w:p w14:paraId="62BB5AF1" w14:textId="77777777" w:rsidR="00A24305" w:rsidRPr="000E5796" w:rsidRDefault="00521B5E" w:rsidP="000E5796">
      <w:pPr>
        <w:numPr>
          <w:ilvl w:val="0"/>
          <w:numId w:val="38"/>
        </w:numPr>
        <w:spacing w:after="0"/>
        <w:jc w:val="both"/>
        <w:rPr>
          <w:rFonts w:ascii="Arial" w:eastAsia="SimSun" w:hAnsi="Arial" w:cs="Arial"/>
          <w:bCs/>
          <w:lang w:eastAsia="zh-CN"/>
        </w:rPr>
      </w:pPr>
      <w:r w:rsidRPr="000E5796">
        <w:rPr>
          <w:rFonts w:ascii="Arial" w:eastAsia="SimSun" w:hAnsi="Arial" w:cs="Arial"/>
          <w:bCs/>
          <w:lang w:val="en-GB" w:eastAsia="zh-CN"/>
        </w:rPr>
        <w:t>UL WUS in RRC release</w:t>
      </w:r>
    </w:p>
    <w:p w14:paraId="489CCD48"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Confirm the working assumption that “UL-WUS configuration in RRC release is not supported”.</w:t>
      </w:r>
    </w:p>
    <w:p w14:paraId="427C150E"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SIBX that was acquired during RRC connected state can be used for OD-SIB1 request in RLF.</w:t>
      </w:r>
    </w:p>
    <w:p w14:paraId="2D408205"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 xml:space="preserve">Understanding of RAR format </w:t>
      </w:r>
    </w:p>
    <w:p w14:paraId="1EC8BBAE"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Align with legacy RAR for OSI for OD-SIB1 operation. Legacy RAR MAC PDU subheader with RAPID only to be used as NW acknowledgement for OD-SIB1 request.</w:t>
      </w:r>
    </w:p>
    <w:p w14:paraId="3F4C8A58" w14:textId="77777777" w:rsidR="00A24305" w:rsidRPr="000E5796" w:rsidRDefault="00521B5E" w:rsidP="000E5796">
      <w:pPr>
        <w:numPr>
          <w:ilvl w:val="0"/>
          <w:numId w:val="38"/>
        </w:numPr>
        <w:spacing w:after="0"/>
        <w:jc w:val="both"/>
        <w:rPr>
          <w:rFonts w:ascii="Arial" w:eastAsia="SimSun" w:hAnsi="Arial" w:cs="Arial"/>
          <w:bCs/>
          <w:lang w:eastAsia="zh-CN"/>
        </w:rPr>
      </w:pPr>
      <w:r w:rsidRPr="000E5796">
        <w:rPr>
          <w:rFonts w:ascii="Arial" w:eastAsia="SimSun" w:hAnsi="Arial" w:cs="Arial"/>
          <w:bCs/>
          <w:lang w:val="en-GB" w:eastAsia="zh-CN"/>
        </w:rPr>
        <w:t xml:space="preserve">Backoff in RAR </w:t>
      </w:r>
    </w:p>
    <w:p w14:paraId="766415A0"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Backoff is not applied to OD-SIB1 request when backoff is included in RAR.</w:t>
      </w:r>
    </w:p>
    <w:p w14:paraId="789E9C26"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Paging interruption</w:t>
      </w:r>
    </w:p>
    <w:p w14:paraId="77D955E9"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Leave this issue (how to handle paging interruption during OD-SIB1 acquisition) to RAN4.</w:t>
      </w:r>
    </w:p>
    <w:p w14:paraId="67C1D270"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Condition to bar the cell due to SIB1 acquisition failure</w:t>
      </w:r>
    </w:p>
    <w:p w14:paraId="11B30A34"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If UE has not received the PDCCH scheduling SIB1 upon the expiry of the SIB1 monitoring window, UE may consider the cell as being barred.</w:t>
      </w:r>
    </w:p>
    <w:p w14:paraId="1C9B1581" w14:textId="77777777" w:rsidR="00A24305" w:rsidRPr="000E5796" w:rsidRDefault="00521B5E" w:rsidP="000E5796">
      <w:pPr>
        <w:numPr>
          <w:ilvl w:val="0"/>
          <w:numId w:val="38"/>
        </w:numPr>
        <w:spacing w:after="0"/>
        <w:jc w:val="both"/>
        <w:rPr>
          <w:rFonts w:ascii="Arial" w:eastAsia="SimSun" w:hAnsi="Arial" w:cs="Arial"/>
          <w:bCs/>
          <w:lang w:eastAsia="zh-CN"/>
        </w:rPr>
      </w:pPr>
      <w:r w:rsidRPr="000E5796">
        <w:rPr>
          <w:rFonts w:ascii="Arial" w:eastAsia="SimSun" w:hAnsi="Arial" w:cs="Arial"/>
          <w:bCs/>
          <w:lang w:val="en-GB" w:eastAsia="zh-CN"/>
        </w:rPr>
        <w:t>Area validity</w:t>
      </w:r>
    </w:p>
    <w:p w14:paraId="0494BA94"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WUS configuration can be associated with a list of cells if the whole WUS configuration is same.</w:t>
      </w:r>
    </w:p>
    <w:p w14:paraId="58C66288"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Area id will be used as legacy.</w:t>
      </w:r>
    </w:p>
    <w:p w14:paraId="4DBEE009" w14:textId="77777777" w:rsidR="00A24305" w:rsidRPr="000E5796" w:rsidRDefault="00521B5E" w:rsidP="000E5796">
      <w:pPr>
        <w:numPr>
          <w:ilvl w:val="0"/>
          <w:numId w:val="38"/>
        </w:numPr>
        <w:spacing w:after="0"/>
        <w:jc w:val="both"/>
        <w:rPr>
          <w:rFonts w:ascii="Arial" w:eastAsia="SimSun" w:hAnsi="Arial" w:cs="Arial"/>
          <w:bCs/>
          <w:lang w:eastAsia="zh-CN"/>
        </w:rPr>
      </w:pPr>
      <w:r w:rsidRPr="000E5796">
        <w:rPr>
          <w:rFonts w:ascii="Arial" w:eastAsia="SimSun" w:hAnsi="Arial" w:cs="Arial"/>
          <w:bCs/>
          <w:lang w:val="en-GB" w:eastAsia="zh-CN"/>
        </w:rPr>
        <w:t>Others</w:t>
      </w:r>
    </w:p>
    <w:p w14:paraId="2EA590F0"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We do not need a separate new triggering condition of OD-SIB1 acquisition</w:t>
      </w:r>
    </w:p>
    <w:p w14:paraId="20B60E99" w14:textId="77777777" w:rsidR="00A24305" w:rsidRPr="000E5796" w:rsidRDefault="00521B5E" w:rsidP="000E5796">
      <w:pPr>
        <w:numPr>
          <w:ilvl w:val="1"/>
          <w:numId w:val="38"/>
        </w:numPr>
        <w:spacing w:after="0"/>
        <w:jc w:val="both"/>
        <w:rPr>
          <w:rFonts w:ascii="Arial" w:eastAsia="SimSun" w:hAnsi="Arial" w:cs="Arial"/>
          <w:bCs/>
          <w:lang w:eastAsia="zh-CN"/>
        </w:rPr>
      </w:pPr>
      <w:r w:rsidRPr="000E5796">
        <w:rPr>
          <w:rFonts w:ascii="Arial" w:eastAsia="SimSun" w:hAnsi="Arial" w:cs="Arial"/>
          <w:bCs/>
          <w:lang w:val="en-GB" w:eastAsia="zh-CN"/>
        </w:rPr>
        <w:t>When timer T311 is running, SIB1 acquisition triggering condition is same as legacy. No additional spec impact is foreseen.</w:t>
      </w:r>
    </w:p>
    <w:p w14:paraId="2925FA32" w14:textId="77777777" w:rsidR="00162703" w:rsidRDefault="00162703" w:rsidP="006F433C">
      <w:pPr>
        <w:spacing w:after="0"/>
        <w:jc w:val="both"/>
        <w:rPr>
          <w:rFonts w:ascii="Arial" w:eastAsia="SimSun" w:hAnsi="Arial" w:cs="Arial"/>
          <w:bCs/>
          <w:lang w:eastAsia="zh-CN"/>
        </w:rPr>
      </w:pPr>
    </w:p>
    <w:p w14:paraId="7E514183" w14:textId="6F7FB8E1" w:rsidR="006F433C" w:rsidRPr="004579FB" w:rsidRDefault="006F433C" w:rsidP="006F433C">
      <w:pPr>
        <w:spacing w:after="0"/>
        <w:jc w:val="both"/>
        <w:rPr>
          <w:rFonts w:ascii="Arial" w:eastAsia="SimSun" w:hAnsi="Arial" w:cs="Arial"/>
          <w:bCs/>
          <w:lang w:eastAsia="zh-CN"/>
        </w:rPr>
      </w:pPr>
      <w:r>
        <w:rPr>
          <w:rFonts w:ascii="Arial" w:eastAsia="SimSun" w:hAnsi="Arial" w:cs="Arial"/>
          <w:bCs/>
          <w:lang w:eastAsia="zh-CN"/>
        </w:rPr>
        <w:t>In this contribution we discuss further details</w:t>
      </w:r>
      <w:r w:rsidR="000E5796">
        <w:rPr>
          <w:rFonts w:ascii="Arial" w:eastAsia="SimSun" w:hAnsi="Arial" w:cs="Arial"/>
          <w:bCs/>
          <w:lang w:eastAsia="zh-CN"/>
        </w:rPr>
        <w:t>/open issues</w:t>
      </w:r>
      <w:r>
        <w:rPr>
          <w:rFonts w:ascii="Arial" w:eastAsia="SimSun" w:hAnsi="Arial" w:cs="Arial"/>
          <w:bCs/>
          <w:lang w:eastAsia="zh-CN"/>
        </w:rPr>
        <w:t xml:space="preserve"> of on-demand SIB1.</w:t>
      </w:r>
    </w:p>
    <w:p w14:paraId="191FD51A" w14:textId="27F9528B" w:rsidR="00597AF8" w:rsidRDefault="00D55D96" w:rsidP="0059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53F1711" w14:textId="77777777" w:rsidR="00597AF8" w:rsidRPr="00317783" w:rsidRDefault="00597AF8" w:rsidP="00597AF8">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1064D21A"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DCEAB8"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AF95AC2" w14:textId="2122BD15" w:rsidR="004579FB" w:rsidRPr="000F0F4D" w:rsidRDefault="004579FB" w:rsidP="000F0F4D">
      <w:pPr>
        <w:pStyle w:val="Heading2"/>
        <w:numPr>
          <w:ilvl w:val="0"/>
          <w:numId w:val="0"/>
        </w:numPr>
        <w:ind w:left="576" w:hanging="576"/>
        <w:jc w:val="both"/>
        <w:rPr>
          <w:rFonts w:eastAsiaTheme="minorEastAsia" w:cs="Arial"/>
          <w:sz w:val="28"/>
        </w:rPr>
      </w:pPr>
      <w:r w:rsidRPr="000F0F4D">
        <w:rPr>
          <w:rFonts w:eastAsiaTheme="minorEastAsia" w:cs="Arial"/>
          <w:sz w:val="28"/>
        </w:rPr>
        <w:t>2.</w:t>
      </w:r>
      <w:r w:rsidR="00E8524D">
        <w:rPr>
          <w:rFonts w:eastAsiaTheme="minorEastAsia" w:cs="Arial"/>
          <w:sz w:val="28"/>
        </w:rPr>
        <w:t>1</w:t>
      </w:r>
      <w:r w:rsidRPr="000F0F4D">
        <w:rPr>
          <w:rFonts w:eastAsiaTheme="minorEastAsia" w:cs="Arial"/>
          <w:sz w:val="28"/>
        </w:rPr>
        <w:t>. UL carrier for SIB1 request</w:t>
      </w:r>
    </w:p>
    <w:p w14:paraId="7443AB66" w14:textId="059870D6" w:rsidR="00492BCE" w:rsidRDefault="006A7AF9" w:rsidP="00287C0F">
      <w:pPr>
        <w:jc w:val="both"/>
        <w:rPr>
          <w:rFonts w:ascii="Arial" w:eastAsiaTheme="minorEastAsia" w:hAnsi="Arial" w:cs="Arial"/>
          <w:lang w:eastAsia="ko-KR"/>
        </w:rPr>
      </w:pPr>
      <w:r>
        <w:rPr>
          <w:rFonts w:ascii="Arial" w:eastAsiaTheme="minorEastAsia" w:hAnsi="Arial" w:cs="Arial"/>
          <w:lang w:eastAsia="ko-KR"/>
        </w:rPr>
        <w:t xml:space="preserve">In legacy SI request is supported for both SUL and NUL. </w:t>
      </w:r>
      <w:r w:rsidR="00C30654" w:rsidRPr="00C30654">
        <w:rPr>
          <w:rFonts w:ascii="Arial" w:eastAsiaTheme="minorEastAsia" w:hAnsi="Arial" w:cs="Arial"/>
          <w:lang w:eastAsia="ko-KR"/>
        </w:rPr>
        <w:t xml:space="preserve">Cell which supports on demand SIB1 can be configured with both SUL and NUL. So SIB1 request </w:t>
      </w:r>
      <w:r w:rsidR="004579FB">
        <w:rPr>
          <w:rFonts w:ascii="Arial" w:eastAsiaTheme="minorEastAsia" w:hAnsi="Arial" w:cs="Arial"/>
          <w:lang w:eastAsia="ko-KR"/>
        </w:rPr>
        <w:t xml:space="preserve">should be </w:t>
      </w:r>
      <w:r w:rsidR="00C30654" w:rsidRPr="00C30654">
        <w:rPr>
          <w:rFonts w:ascii="Arial" w:eastAsiaTheme="minorEastAsia" w:hAnsi="Arial" w:cs="Arial"/>
          <w:lang w:eastAsia="ko-KR"/>
        </w:rPr>
        <w:t>supported for both SUL and NUL</w:t>
      </w:r>
      <w:r w:rsidR="000E5796">
        <w:rPr>
          <w:rFonts w:ascii="Arial" w:eastAsiaTheme="minorEastAsia" w:hAnsi="Arial" w:cs="Arial"/>
          <w:lang w:eastAsia="ko-KR"/>
        </w:rPr>
        <w:t xml:space="preserve"> in a cell supporting SUL</w:t>
      </w:r>
      <w:r w:rsidR="00C30654" w:rsidRPr="00C30654">
        <w:rPr>
          <w:rFonts w:ascii="Arial" w:eastAsiaTheme="minorEastAsia" w:hAnsi="Arial" w:cs="Arial"/>
          <w:lang w:eastAsia="ko-KR"/>
        </w:rPr>
        <w:t>. UE should select the UL carrier before transmitting SIB1 request.</w:t>
      </w:r>
      <w:r w:rsidR="004579FB">
        <w:rPr>
          <w:rFonts w:ascii="Arial" w:eastAsiaTheme="minorEastAsia" w:hAnsi="Arial" w:cs="Arial"/>
          <w:lang w:eastAsia="ko-KR"/>
        </w:rPr>
        <w:t xml:space="preserve"> SIB1 request is based on random access and </w:t>
      </w:r>
      <w:r w:rsidR="00AD3553">
        <w:rPr>
          <w:rFonts w:ascii="Arial" w:eastAsiaTheme="minorEastAsia" w:hAnsi="Arial" w:cs="Arial"/>
          <w:lang w:eastAsia="ko-KR"/>
        </w:rPr>
        <w:t xml:space="preserve">in legacy random access procedure, </w:t>
      </w:r>
      <w:r w:rsidR="004579FB">
        <w:rPr>
          <w:rFonts w:ascii="Arial" w:eastAsiaTheme="minorEastAsia" w:hAnsi="Arial" w:cs="Arial"/>
          <w:lang w:eastAsia="ko-KR"/>
        </w:rPr>
        <w:t>UL carrier selection is performed at the initiation of random access procedure</w:t>
      </w:r>
      <w:r w:rsidR="00AD3553">
        <w:rPr>
          <w:rFonts w:ascii="Arial" w:eastAsiaTheme="minorEastAsia" w:hAnsi="Arial" w:cs="Arial"/>
          <w:lang w:eastAsia="ko-KR"/>
        </w:rPr>
        <w:t xml:space="preserve">. </w:t>
      </w:r>
      <w:r w:rsidR="000E5796">
        <w:rPr>
          <w:rFonts w:ascii="Arial" w:eastAsiaTheme="minorEastAsia" w:hAnsi="Arial" w:cs="Arial"/>
          <w:lang w:eastAsia="ko-KR"/>
        </w:rPr>
        <w:t>So,</w:t>
      </w:r>
      <w:r w:rsidR="00AD3553">
        <w:rPr>
          <w:rFonts w:ascii="Arial" w:eastAsiaTheme="minorEastAsia" w:hAnsi="Arial" w:cs="Arial"/>
          <w:lang w:eastAsia="ko-KR"/>
        </w:rPr>
        <w:t xml:space="preserve"> </w:t>
      </w:r>
      <w:r w:rsidR="004579FB">
        <w:rPr>
          <w:rFonts w:ascii="Arial" w:eastAsiaTheme="minorEastAsia" w:hAnsi="Arial" w:cs="Arial"/>
          <w:lang w:eastAsia="ko-KR"/>
        </w:rPr>
        <w:t>both NUL and SUL can easily be supported for SIB1 request</w:t>
      </w:r>
      <w:r w:rsidR="000E5796">
        <w:rPr>
          <w:rFonts w:ascii="Arial" w:eastAsiaTheme="minorEastAsia" w:hAnsi="Arial" w:cs="Arial"/>
          <w:lang w:eastAsia="ko-KR"/>
        </w:rPr>
        <w:t xml:space="preserve"> without any impact to SIB1 request procedure i.e. no special handling or modification to SIB1 request procedure is needed</w:t>
      </w:r>
      <w:r w:rsidR="004579FB">
        <w:rPr>
          <w:rFonts w:ascii="Arial" w:eastAsiaTheme="minorEastAsia" w:hAnsi="Arial" w:cs="Arial"/>
          <w:lang w:eastAsia="ko-KR"/>
        </w:rPr>
        <w:t xml:space="preserve">. </w:t>
      </w:r>
    </w:p>
    <w:p w14:paraId="4CFA8755" w14:textId="622557E8" w:rsidR="00492BCE" w:rsidRDefault="004579FB" w:rsidP="00287C0F">
      <w:pPr>
        <w:jc w:val="both"/>
        <w:rPr>
          <w:rFonts w:ascii="Arial" w:eastAsiaTheme="minorEastAsia" w:hAnsi="Arial" w:cs="Arial"/>
          <w:lang w:eastAsia="ko-KR"/>
        </w:rPr>
      </w:pPr>
      <w:r>
        <w:rPr>
          <w:rFonts w:ascii="Arial" w:eastAsiaTheme="minorEastAsia" w:hAnsi="Arial" w:cs="Arial"/>
          <w:lang w:eastAsia="ko-KR"/>
        </w:rPr>
        <w:t>Not supporting SUL</w:t>
      </w:r>
      <w:r w:rsidR="00492BCE">
        <w:rPr>
          <w:rFonts w:ascii="Arial" w:eastAsiaTheme="minorEastAsia" w:hAnsi="Arial" w:cs="Arial"/>
          <w:lang w:eastAsia="ko-KR"/>
        </w:rPr>
        <w:t xml:space="preserve"> for SIB1 request</w:t>
      </w:r>
      <w:r w:rsidR="00884C99">
        <w:rPr>
          <w:rFonts w:ascii="Arial" w:eastAsiaTheme="minorEastAsia" w:hAnsi="Arial" w:cs="Arial"/>
          <w:lang w:eastAsia="ko-KR"/>
        </w:rPr>
        <w:t xml:space="preserve"> has more specification effort</w:t>
      </w:r>
      <w:r w:rsidR="00492BCE">
        <w:rPr>
          <w:rFonts w:ascii="Arial" w:eastAsiaTheme="minorEastAsia" w:hAnsi="Arial" w:cs="Arial"/>
          <w:lang w:eastAsia="ko-KR"/>
        </w:rPr>
        <w:t xml:space="preserve">: </w:t>
      </w:r>
    </w:p>
    <w:p w14:paraId="30A2EC71" w14:textId="524642B3" w:rsidR="00492BCE" w:rsidRDefault="00492BCE" w:rsidP="00492BCE">
      <w:pPr>
        <w:pStyle w:val="ListParagraph"/>
        <w:numPr>
          <w:ilvl w:val="0"/>
          <w:numId w:val="26"/>
        </w:numPr>
        <w:ind w:leftChars="0"/>
        <w:jc w:val="both"/>
        <w:rPr>
          <w:rFonts w:ascii="Arial" w:eastAsiaTheme="minorEastAsia" w:hAnsi="Arial" w:cs="Arial"/>
          <w:lang w:eastAsia="ko-KR"/>
        </w:rPr>
      </w:pPr>
      <w:r w:rsidRPr="00492BCE">
        <w:rPr>
          <w:rFonts w:ascii="Arial" w:eastAsiaTheme="minorEastAsia" w:hAnsi="Arial" w:cs="Arial"/>
          <w:lang w:eastAsia="ko-KR"/>
        </w:rPr>
        <w:t>a)</w:t>
      </w:r>
      <w:r w:rsidR="00884C99">
        <w:rPr>
          <w:rFonts w:ascii="Arial" w:eastAsiaTheme="minorEastAsia" w:hAnsi="Arial" w:cs="Arial"/>
          <w:lang w:eastAsia="ko-KR"/>
        </w:rPr>
        <w:t xml:space="preserve"> there is </w:t>
      </w:r>
      <w:r w:rsidR="004579FB" w:rsidRPr="00492BCE">
        <w:rPr>
          <w:rFonts w:ascii="Arial" w:eastAsiaTheme="minorEastAsia" w:hAnsi="Arial" w:cs="Arial"/>
          <w:lang w:eastAsia="ko-KR"/>
        </w:rPr>
        <w:t>impact on random access procedure as exception (i.e. no UL carrier selection for the case random access procedure is initiated for SIB1 request)</w:t>
      </w:r>
      <w:r w:rsidR="00884C99">
        <w:rPr>
          <w:rFonts w:ascii="Arial" w:eastAsiaTheme="minorEastAsia" w:hAnsi="Arial" w:cs="Arial"/>
          <w:lang w:eastAsia="ko-KR"/>
        </w:rPr>
        <w:t xml:space="preserve"> </w:t>
      </w:r>
      <w:r w:rsidR="004579FB" w:rsidRPr="00492BCE">
        <w:rPr>
          <w:rFonts w:ascii="Arial" w:eastAsiaTheme="minorEastAsia" w:hAnsi="Arial" w:cs="Arial"/>
          <w:lang w:eastAsia="ko-KR"/>
        </w:rPr>
        <w:t>need</w:t>
      </w:r>
      <w:r w:rsidR="006A7AF9" w:rsidRPr="00492BCE">
        <w:rPr>
          <w:rFonts w:ascii="Arial" w:eastAsiaTheme="minorEastAsia" w:hAnsi="Arial" w:cs="Arial"/>
          <w:lang w:eastAsia="ko-KR"/>
        </w:rPr>
        <w:t xml:space="preserve"> </w:t>
      </w:r>
      <w:r w:rsidR="004579FB" w:rsidRPr="00492BCE">
        <w:rPr>
          <w:rFonts w:ascii="Arial" w:eastAsiaTheme="minorEastAsia" w:hAnsi="Arial" w:cs="Arial"/>
          <w:lang w:eastAsia="ko-KR"/>
        </w:rPr>
        <w:t>to be defined in MAC spec</w:t>
      </w:r>
      <w:r w:rsidR="00884C99">
        <w:rPr>
          <w:rFonts w:ascii="Arial" w:eastAsiaTheme="minorEastAsia" w:hAnsi="Arial" w:cs="Arial"/>
          <w:lang w:eastAsia="ko-KR"/>
        </w:rPr>
        <w:t>.</w:t>
      </w:r>
    </w:p>
    <w:p w14:paraId="507141B6" w14:textId="6BC11D0B" w:rsidR="00C30654" w:rsidRPr="00492BCE" w:rsidRDefault="00492BCE" w:rsidP="00492BCE">
      <w:pPr>
        <w:pStyle w:val="ListParagraph"/>
        <w:numPr>
          <w:ilvl w:val="0"/>
          <w:numId w:val="26"/>
        </w:numPr>
        <w:ind w:leftChars="0"/>
        <w:jc w:val="both"/>
        <w:rPr>
          <w:rFonts w:ascii="Arial" w:eastAsiaTheme="minorEastAsia" w:hAnsi="Arial" w:cs="Arial"/>
          <w:lang w:eastAsia="ko-KR"/>
        </w:rPr>
      </w:pPr>
      <w:r w:rsidRPr="00492BCE">
        <w:rPr>
          <w:rFonts w:ascii="Arial" w:eastAsiaTheme="minorEastAsia" w:hAnsi="Arial" w:cs="Arial"/>
          <w:lang w:eastAsia="ko-KR"/>
        </w:rPr>
        <w:lastRenderedPageBreak/>
        <w:t>b) we need to specify that cell supporting SUL does not provide SIB1 on demand. The reason is that if cell supporting SUL provide</w:t>
      </w:r>
      <w:r>
        <w:rPr>
          <w:rFonts w:ascii="Arial" w:eastAsiaTheme="minorEastAsia" w:hAnsi="Arial" w:cs="Arial"/>
          <w:lang w:eastAsia="ko-KR"/>
        </w:rPr>
        <w:t>s</w:t>
      </w:r>
      <w:r w:rsidRPr="00492BCE">
        <w:rPr>
          <w:rFonts w:ascii="Arial" w:eastAsiaTheme="minorEastAsia" w:hAnsi="Arial" w:cs="Arial"/>
          <w:lang w:eastAsia="ko-KR"/>
        </w:rPr>
        <w:t xml:space="preserve"> SIB1 on demand and UE is not in NUL coverage, UE will not be able to acquire SIB1 in the absence of SIB1 request configuration for SUL.</w:t>
      </w:r>
    </w:p>
    <w:p w14:paraId="4A24B38B" w14:textId="00E35C26" w:rsidR="00AD3553" w:rsidRDefault="00C30654" w:rsidP="00185589">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E8524D">
        <w:rPr>
          <w:rFonts w:ascii="Arial" w:eastAsiaTheme="minorEastAsia" w:hAnsi="Arial" w:cs="Arial"/>
          <w:b/>
          <w:lang w:eastAsia="ko-KR"/>
        </w:rPr>
        <w:t>1</w:t>
      </w:r>
      <w:r w:rsidR="000E5796">
        <w:rPr>
          <w:rFonts w:ascii="Arial" w:eastAsiaTheme="minorEastAsia" w:hAnsi="Arial" w:cs="Arial"/>
          <w:b/>
          <w:lang w:eastAsia="ko-KR"/>
        </w:rPr>
        <w:t>a</w:t>
      </w:r>
      <w:r w:rsidRPr="00C30654">
        <w:rPr>
          <w:rFonts w:ascii="Arial" w:eastAsiaTheme="minorEastAsia" w:hAnsi="Arial" w:cs="Arial"/>
          <w:b/>
          <w:lang w:eastAsia="ko-KR"/>
        </w:rPr>
        <w:t>: SIB 1 request is supported for both SUL and NUL.</w:t>
      </w:r>
    </w:p>
    <w:p w14:paraId="2D52DDF2" w14:textId="2BA3BC9C" w:rsidR="000E5796" w:rsidRDefault="000E5796" w:rsidP="00185589">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Pr>
          <w:rFonts w:ascii="Arial" w:eastAsiaTheme="minorEastAsia" w:hAnsi="Arial" w:cs="Arial"/>
          <w:b/>
          <w:lang w:eastAsia="ko-KR"/>
        </w:rPr>
        <w:t>1b</w:t>
      </w:r>
      <w:r w:rsidRPr="00C30654">
        <w:rPr>
          <w:rFonts w:ascii="Arial" w:eastAsiaTheme="minorEastAsia" w:hAnsi="Arial" w:cs="Arial"/>
          <w:b/>
          <w:lang w:eastAsia="ko-KR"/>
        </w:rPr>
        <w:t xml:space="preserve">: </w:t>
      </w:r>
      <w:r>
        <w:rPr>
          <w:rFonts w:ascii="Arial" w:eastAsiaTheme="minorEastAsia" w:hAnsi="Arial" w:cs="Arial"/>
          <w:b/>
          <w:lang w:eastAsia="ko-KR"/>
        </w:rPr>
        <w:t>RSRP threshold for UL carrier selection is included in SIB1 request configuration</w:t>
      </w:r>
      <w:r w:rsidRPr="00C30654">
        <w:rPr>
          <w:rFonts w:ascii="Arial" w:eastAsiaTheme="minorEastAsia" w:hAnsi="Arial" w:cs="Arial"/>
          <w:b/>
          <w:lang w:eastAsia="ko-KR"/>
        </w:rPr>
        <w:t>.</w:t>
      </w:r>
    </w:p>
    <w:p w14:paraId="438775CD" w14:textId="77777777" w:rsidR="000E5796" w:rsidRPr="00185589" w:rsidRDefault="000E5796" w:rsidP="00185589">
      <w:pPr>
        <w:jc w:val="both"/>
        <w:rPr>
          <w:rFonts w:ascii="Arial" w:eastAsiaTheme="minorEastAsia" w:hAnsi="Arial" w:cs="Arial"/>
          <w:b/>
          <w:lang w:eastAsia="ko-KR"/>
        </w:rPr>
      </w:pPr>
    </w:p>
    <w:p w14:paraId="5EC84883" w14:textId="276BADED" w:rsidR="00FC6115" w:rsidRPr="00C842AC" w:rsidRDefault="00C842AC" w:rsidP="00C842AC">
      <w:pPr>
        <w:pStyle w:val="Heading2"/>
        <w:numPr>
          <w:ilvl w:val="0"/>
          <w:numId w:val="0"/>
        </w:numPr>
        <w:ind w:left="576" w:hanging="576"/>
        <w:jc w:val="both"/>
        <w:rPr>
          <w:rFonts w:eastAsiaTheme="minorEastAsia" w:cs="Arial"/>
          <w:sz w:val="28"/>
        </w:rPr>
      </w:pPr>
      <w:r>
        <w:rPr>
          <w:rFonts w:eastAsiaTheme="minorEastAsia" w:cs="Arial"/>
          <w:sz w:val="28"/>
        </w:rPr>
        <w:t>2.</w:t>
      </w:r>
      <w:r w:rsidR="009B4C46">
        <w:rPr>
          <w:rFonts w:eastAsiaTheme="minorEastAsia" w:cs="Arial"/>
          <w:sz w:val="28"/>
        </w:rPr>
        <w:t>2</w:t>
      </w:r>
      <w:r>
        <w:rPr>
          <w:rFonts w:eastAsiaTheme="minorEastAsia" w:cs="Arial"/>
          <w:sz w:val="28"/>
        </w:rPr>
        <w:t xml:space="preserve"> </w:t>
      </w:r>
      <w:r w:rsidR="00FC6115" w:rsidRPr="00C842AC">
        <w:rPr>
          <w:rFonts w:eastAsiaTheme="minorEastAsia" w:cs="Arial"/>
          <w:sz w:val="28"/>
        </w:rPr>
        <w:t>SIB1 request in RRC_CONNECTED</w:t>
      </w:r>
    </w:p>
    <w:p w14:paraId="7EDCC49B" w14:textId="77777777" w:rsidR="00E61F8C" w:rsidRDefault="00E61F8C" w:rsidP="00E61F8C">
      <w:pPr>
        <w:jc w:val="center"/>
      </w:pPr>
      <w:r>
        <w:object w:dxaOrig="9793" w:dyaOrig="5821" w14:anchorId="65300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in" o:ole="">
            <v:imagedata r:id="rId8" o:title=""/>
          </v:shape>
          <o:OLEObject Type="Embed" ProgID="Visio.Drawing.15" ShapeID="_x0000_i1025" DrawAspect="Content" ObjectID="_1808206262" r:id="rId9"/>
        </w:object>
      </w:r>
    </w:p>
    <w:p w14:paraId="766F7686" w14:textId="77777777" w:rsidR="00E61F8C" w:rsidRPr="00C842AC" w:rsidRDefault="00E61F8C" w:rsidP="00E61F8C">
      <w:pPr>
        <w:jc w:val="center"/>
        <w:rPr>
          <w:rFonts w:ascii="Arial" w:eastAsiaTheme="minorEastAsia" w:hAnsi="Arial" w:cs="Arial"/>
          <w:b/>
          <w:lang w:eastAsia="ko-KR"/>
        </w:rPr>
      </w:pPr>
      <w:r w:rsidRPr="00C842AC">
        <w:rPr>
          <w:rFonts w:ascii="Arial" w:eastAsiaTheme="minorEastAsia" w:hAnsi="Arial" w:cs="Arial"/>
          <w:b/>
          <w:lang w:eastAsia="ko-KR"/>
        </w:rPr>
        <w:t>Figure 1</w:t>
      </w:r>
    </w:p>
    <w:p w14:paraId="21020AC5" w14:textId="77777777" w:rsidR="00C85E4E" w:rsidRDefault="00C842AC" w:rsidP="00A17633">
      <w:pPr>
        <w:spacing w:after="0"/>
        <w:jc w:val="both"/>
        <w:rPr>
          <w:rFonts w:ascii="Arial" w:eastAsia="SimSun" w:hAnsi="Arial" w:cs="Arial"/>
          <w:bCs/>
          <w:lang w:eastAsia="zh-CN"/>
        </w:rPr>
      </w:pPr>
      <w:r w:rsidRPr="00C842AC">
        <w:rPr>
          <w:rFonts w:ascii="Arial" w:eastAsiaTheme="minorEastAsia" w:hAnsi="Arial" w:cs="Arial"/>
          <w:lang w:eastAsia="ko-KR"/>
        </w:rPr>
        <w:t>Figure</w:t>
      </w:r>
      <w:r w:rsidR="00952E6B">
        <w:rPr>
          <w:rFonts w:ascii="Arial" w:eastAsiaTheme="minorEastAsia" w:hAnsi="Arial" w:cs="Arial"/>
          <w:lang w:eastAsia="ko-KR"/>
        </w:rPr>
        <w:t xml:space="preserve"> 1</w:t>
      </w:r>
      <w:r w:rsidRPr="00C842AC">
        <w:rPr>
          <w:rFonts w:ascii="Arial" w:eastAsiaTheme="minorEastAsia" w:hAnsi="Arial" w:cs="Arial"/>
          <w:lang w:eastAsia="ko-KR"/>
        </w:rPr>
        <w:t xml:space="preserve"> illustrates the scenario of SIB1 request to </w:t>
      </w:r>
      <w:r w:rsidR="00A25D5E">
        <w:rPr>
          <w:rFonts w:ascii="Arial" w:eastAsiaTheme="minorEastAsia" w:hAnsi="Arial" w:cs="Arial"/>
          <w:lang w:eastAsia="ko-KR"/>
        </w:rPr>
        <w:t xml:space="preserve">the </w:t>
      </w:r>
      <w:r w:rsidRPr="00C842AC">
        <w:rPr>
          <w:rFonts w:ascii="Arial" w:eastAsiaTheme="minorEastAsia" w:hAnsi="Arial" w:cs="Arial"/>
          <w:lang w:eastAsia="ko-KR"/>
        </w:rPr>
        <w:t>selected cell upon RLF</w:t>
      </w:r>
      <w:r w:rsidR="00A17633">
        <w:rPr>
          <w:rFonts w:ascii="Arial" w:eastAsiaTheme="minorEastAsia" w:hAnsi="Arial" w:cs="Arial"/>
          <w:lang w:eastAsia="ko-KR"/>
        </w:rPr>
        <w:t>. In RAN2#129, it was agreed that w</w:t>
      </w:r>
      <w:r w:rsidR="00A17633" w:rsidRPr="00E8524D">
        <w:rPr>
          <w:rFonts w:ascii="Arial" w:eastAsia="SimSun" w:hAnsi="Arial" w:cs="Arial"/>
          <w:bCs/>
          <w:lang w:eastAsia="zh-CN"/>
        </w:rPr>
        <w:t>hen T311 is running, the UE can trigger the OD-SIB1 acquisition procedure with stored UL WUS configuration in SIB-X, if it is still valid.</w:t>
      </w:r>
      <w:r w:rsidR="00A17633">
        <w:rPr>
          <w:rFonts w:ascii="Arial" w:eastAsia="SimSun" w:hAnsi="Arial" w:cs="Arial"/>
          <w:bCs/>
          <w:lang w:eastAsia="zh-CN"/>
        </w:rPr>
        <w:t xml:space="preserve"> </w:t>
      </w:r>
    </w:p>
    <w:p w14:paraId="2523C9A1" w14:textId="77777777" w:rsidR="00C85E4E" w:rsidRDefault="00C85E4E" w:rsidP="00A17633">
      <w:pPr>
        <w:spacing w:after="0"/>
        <w:jc w:val="both"/>
        <w:rPr>
          <w:rFonts w:ascii="Arial" w:hAnsi="Arial" w:cs="Arial"/>
        </w:rPr>
      </w:pPr>
    </w:p>
    <w:p w14:paraId="57238233" w14:textId="2385E846" w:rsidR="007577A1" w:rsidRPr="007577A1" w:rsidRDefault="00C85E4E" w:rsidP="00A17633">
      <w:pPr>
        <w:spacing w:after="0"/>
        <w:jc w:val="both"/>
        <w:rPr>
          <w:rFonts w:ascii="Arial" w:hAnsi="Arial" w:cs="Arial"/>
        </w:rPr>
      </w:pPr>
      <w:r>
        <w:rPr>
          <w:rFonts w:ascii="Arial" w:hAnsi="Arial" w:cs="Arial"/>
        </w:rPr>
        <w:t>Latest RRC CR specifies the following</w:t>
      </w:r>
      <w:r w:rsidR="00A25D5E">
        <w:rPr>
          <w:rFonts w:ascii="Arial" w:hAnsi="Arial" w:cs="Arial"/>
        </w:rPr>
        <w:t>:</w:t>
      </w:r>
    </w:p>
    <w:p w14:paraId="4E82B530" w14:textId="3CB5D6A8" w:rsidR="007577A1" w:rsidRP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UE supporting SIB1 request acquires and maintains SIB</w:t>
      </w:r>
      <w:r w:rsidR="00A25D5E">
        <w:rPr>
          <w:rFonts w:ascii="Arial" w:hAnsi="Arial" w:cs="Arial"/>
        </w:rPr>
        <w:t xml:space="preserve"> </w:t>
      </w:r>
      <w:r w:rsidRPr="007577A1">
        <w:rPr>
          <w:rFonts w:ascii="Arial" w:hAnsi="Arial" w:cs="Arial"/>
        </w:rPr>
        <w:t>X in RRC_CONNECTED.</w:t>
      </w:r>
    </w:p>
    <w:p w14:paraId="27FC9B2F" w14:textId="70C52538" w:rsid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RRC system information request needs to include SIB X</w:t>
      </w:r>
    </w:p>
    <w:p w14:paraId="5631C908" w14:textId="77777777" w:rsidR="00C85E4E" w:rsidRDefault="00C85E4E" w:rsidP="00C85E4E">
      <w:pPr>
        <w:pStyle w:val="ListParagraph"/>
        <w:autoSpaceDE w:val="0"/>
        <w:autoSpaceDN w:val="0"/>
        <w:spacing w:after="0"/>
        <w:ind w:leftChars="0" w:left="720"/>
        <w:jc w:val="both"/>
        <w:rPr>
          <w:rFonts w:ascii="Arial" w:hAnsi="Arial" w:cs="Arial"/>
        </w:rPr>
      </w:pPr>
    </w:p>
    <w:p w14:paraId="3FADC558" w14:textId="321528A6" w:rsidR="00C85E4E" w:rsidRPr="00C85E4E" w:rsidRDefault="00C85E4E" w:rsidP="00C85E4E">
      <w:pPr>
        <w:autoSpaceDE w:val="0"/>
        <w:autoSpaceDN w:val="0"/>
        <w:spacing w:after="0"/>
        <w:jc w:val="both"/>
        <w:rPr>
          <w:rFonts w:ascii="Arial" w:hAnsi="Arial" w:cs="Arial"/>
        </w:rPr>
      </w:pPr>
      <w:r>
        <w:rPr>
          <w:rFonts w:ascii="Arial" w:hAnsi="Arial" w:cs="Arial"/>
        </w:rPr>
        <w:t>Following changes are also needed</w:t>
      </w:r>
    </w:p>
    <w:p w14:paraId="1D7B8C5A" w14:textId="7E521767" w:rsidR="007577A1" w:rsidRDefault="00C85E4E" w:rsidP="007577A1">
      <w:pPr>
        <w:pStyle w:val="ListParagraph"/>
        <w:numPr>
          <w:ilvl w:val="0"/>
          <w:numId w:val="26"/>
        </w:numPr>
        <w:autoSpaceDE w:val="0"/>
        <w:autoSpaceDN w:val="0"/>
        <w:spacing w:after="0"/>
        <w:ind w:leftChars="0"/>
        <w:jc w:val="both"/>
        <w:rPr>
          <w:rFonts w:ascii="Arial" w:hAnsi="Arial" w:cs="Arial"/>
        </w:rPr>
      </w:pPr>
      <w:r w:rsidRPr="00C85E4E">
        <w:rPr>
          <w:rFonts w:ascii="Arial" w:hAnsi="Arial" w:cs="Arial"/>
          <w:u w:val="single"/>
        </w:rPr>
        <w:t>Change 1:</w:t>
      </w:r>
      <w:r>
        <w:rPr>
          <w:rFonts w:ascii="Arial" w:hAnsi="Arial" w:cs="Arial"/>
        </w:rPr>
        <w:t xml:space="preserve"> </w:t>
      </w:r>
      <w:r w:rsidR="007577A1" w:rsidRPr="007577A1">
        <w:rPr>
          <w:rFonts w:ascii="Arial" w:hAnsi="Arial" w:cs="Arial"/>
        </w:rPr>
        <w:t>RRC reconfiguration message needs to include SIB</w:t>
      </w:r>
      <w:r w:rsidR="00A25D5E">
        <w:rPr>
          <w:rFonts w:ascii="Arial" w:hAnsi="Arial" w:cs="Arial"/>
        </w:rPr>
        <w:t xml:space="preserve"> </w:t>
      </w:r>
      <w:r w:rsidR="007577A1" w:rsidRPr="007577A1">
        <w:rPr>
          <w:rFonts w:ascii="Arial" w:hAnsi="Arial" w:cs="Arial"/>
        </w:rPr>
        <w:t>X</w:t>
      </w:r>
    </w:p>
    <w:p w14:paraId="6D22800D" w14:textId="1BF26F16" w:rsidR="00C85E4E" w:rsidRPr="00C85E4E" w:rsidRDefault="00C85E4E" w:rsidP="00C85E4E">
      <w:pPr>
        <w:pStyle w:val="ListParagraph"/>
        <w:numPr>
          <w:ilvl w:val="1"/>
          <w:numId w:val="26"/>
        </w:numPr>
        <w:autoSpaceDE w:val="0"/>
        <w:autoSpaceDN w:val="0"/>
        <w:spacing w:after="0"/>
        <w:ind w:leftChars="0"/>
        <w:jc w:val="both"/>
        <w:rPr>
          <w:rFonts w:ascii="Arial" w:hAnsi="Arial" w:cs="Arial"/>
        </w:rPr>
      </w:pPr>
      <w:r w:rsidRPr="00C85E4E">
        <w:rPr>
          <w:rFonts w:ascii="Arial" w:hAnsi="Arial" w:cs="Arial"/>
        </w:rPr>
        <w:t>This is for the case SIBX cannot be broadcasted in active DL BWP</w:t>
      </w:r>
    </w:p>
    <w:p w14:paraId="3E9C540B" w14:textId="5D245948" w:rsidR="00C85E4E" w:rsidRDefault="00C85E4E" w:rsidP="00C85E4E">
      <w:pPr>
        <w:autoSpaceDE w:val="0"/>
        <w:autoSpaceDN w:val="0"/>
        <w:spacing w:after="0"/>
        <w:jc w:val="both"/>
        <w:rPr>
          <w:rFonts w:ascii="Arial" w:hAnsi="Arial" w:cs="Arial"/>
          <w:b/>
        </w:rPr>
      </w:pPr>
    </w:p>
    <w:p w14:paraId="169FFE5B" w14:textId="77777777" w:rsidR="00C85E4E" w:rsidRDefault="00C85E4E" w:rsidP="00C85E4E">
      <w:pPr>
        <w:pStyle w:val="TAL"/>
        <w:ind w:left="800"/>
        <w:rPr>
          <w:b/>
          <w:i/>
          <w:noProof/>
          <w:lang w:eastAsia="en-GB"/>
        </w:rPr>
      </w:pPr>
      <w:r>
        <w:rPr>
          <w:b/>
          <w:i/>
          <w:noProof/>
          <w:lang w:eastAsia="en-GB"/>
        </w:rPr>
        <w:t>dedicatedSystemInformationDelivery</w:t>
      </w:r>
    </w:p>
    <w:p w14:paraId="56820881" w14:textId="3B450F6A" w:rsidR="00C85E4E" w:rsidRPr="00C85E4E" w:rsidRDefault="00C85E4E" w:rsidP="00C85E4E">
      <w:pPr>
        <w:autoSpaceDE w:val="0"/>
        <w:autoSpaceDN w:val="0"/>
        <w:spacing w:after="0"/>
        <w:ind w:left="800"/>
        <w:jc w:val="both"/>
        <w:rPr>
          <w:rFonts w:ascii="Arial" w:hAnsi="Arial" w:cs="Arial"/>
          <w: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 SIB19</w:t>
      </w:r>
      <w:r>
        <w:rPr>
          <w:rFonts w:cs="Arial"/>
          <w:i/>
          <w:iCs/>
          <w:szCs w:val="18"/>
        </w:rPr>
        <w:t>, SIB20, SIB21, SIB25</w:t>
      </w:r>
      <w:r w:rsidRPr="00C85E4E">
        <w:rPr>
          <w:rFonts w:cs="Arial"/>
          <w:i/>
          <w:iCs/>
          <w:color w:val="FF0000"/>
          <w:szCs w:val="18"/>
          <w:u w:val="single"/>
        </w:rPr>
        <w:t>, SIBx</w:t>
      </w:r>
      <w:r w:rsidRPr="00C85E4E">
        <w:rPr>
          <w:noProof/>
          <w:color w:val="FF0000"/>
          <w:lang w:eastAsia="en-GB"/>
        </w:rPr>
        <w:t xml:space="preserve"> </w:t>
      </w:r>
      <w:r>
        <w:rPr>
          <w:noProof/>
          <w:lang w:eastAsia="en-GB"/>
        </w:rPr>
        <w:t>to the UE with an active BWP with no common search space configured</w:t>
      </w:r>
      <w:r>
        <w:rPr>
          <w:lang w:eastAsia="en-GB"/>
        </w:rPr>
        <w:t xml:space="preserve"> or the L2 U2N Remote UE in RRC_CONNECTED</w:t>
      </w:r>
      <w:r>
        <w:rPr>
          <w:noProof/>
          <w:lang w:eastAsia="en-GB"/>
        </w:rPr>
        <w:t>. For UEs in RRC_CONNECTED</w:t>
      </w:r>
      <w:r>
        <w:rPr>
          <w:lang w:eastAsia="en-GB"/>
        </w:rPr>
        <w:t xml:space="preserve"> (including L2 U2N Remote UE)</w:t>
      </w:r>
      <w:r>
        <w:rPr>
          <w:noProof/>
          <w:lang w:eastAsia="en-GB"/>
        </w:rPr>
        <w:t>, this field is also used to transfer the SIBs requested on-demand.</w:t>
      </w:r>
    </w:p>
    <w:p w14:paraId="686E0C54" w14:textId="77777777" w:rsidR="00C85E4E" w:rsidRPr="007577A1" w:rsidRDefault="00C85E4E" w:rsidP="00C85E4E">
      <w:pPr>
        <w:pStyle w:val="ListParagraph"/>
        <w:autoSpaceDE w:val="0"/>
        <w:autoSpaceDN w:val="0"/>
        <w:spacing w:after="0"/>
        <w:ind w:leftChars="0" w:left="1440"/>
        <w:jc w:val="both"/>
        <w:rPr>
          <w:rFonts w:ascii="Arial" w:hAnsi="Arial" w:cs="Arial"/>
        </w:rPr>
      </w:pPr>
    </w:p>
    <w:p w14:paraId="23CFF333" w14:textId="1E0B86F4" w:rsidR="007577A1" w:rsidRPr="007577A1" w:rsidRDefault="00C85E4E" w:rsidP="007577A1">
      <w:pPr>
        <w:pStyle w:val="ListParagraph"/>
        <w:numPr>
          <w:ilvl w:val="0"/>
          <w:numId w:val="26"/>
        </w:numPr>
        <w:autoSpaceDE w:val="0"/>
        <w:autoSpaceDN w:val="0"/>
        <w:spacing w:after="0"/>
        <w:ind w:leftChars="0"/>
        <w:jc w:val="both"/>
        <w:rPr>
          <w:rFonts w:ascii="Arial" w:hAnsi="Arial" w:cs="Arial"/>
        </w:rPr>
      </w:pPr>
      <w:r w:rsidRPr="00C85E4E">
        <w:rPr>
          <w:rFonts w:ascii="Arial" w:hAnsi="Arial" w:cs="Arial"/>
          <w:u w:val="single"/>
        </w:rPr>
        <w:t>Change 2:</w:t>
      </w:r>
      <w:r>
        <w:rPr>
          <w:rFonts w:ascii="Arial" w:hAnsi="Arial" w:cs="Arial"/>
        </w:rPr>
        <w:t xml:space="preserve"> </w:t>
      </w:r>
      <w:r w:rsidR="007577A1" w:rsidRPr="007577A1">
        <w:rPr>
          <w:rFonts w:ascii="Arial" w:hAnsi="Arial" w:cs="Arial"/>
        </w:rPr>
        <w:t>Mechanism to validate that last acquired SIB</w:t>
      </w:r>
      <w:r w:rsidR="00A25D5E">
        <w:rPr>
          <w:rFonts w:ascii="Arial" w:hAnsi="Arial" w:cs="Arial"/>
        </w:rPr>
        <w:t xml:space="preserve"> </w:t>
      </w:r>
      <w:r w:rsidR="007577A1" w:rsidRPr="007577A1">
        <w:rPr>
          <w:rFonts w:ascii="Arial" w:hAnsi="Arial" w:cs="Arial"/>
        </w:rPr>
        <w:t>X in current PCell is valid at the time SIB1 request is sent to cell</w:t>
      </w:r>
      <w:r w:rsidR="007577A1">
        <w:rPr>
          <w:rFonts w:ascii="Arial" w:hAnsi="Arial" w:cs="Arial"/>
        </w:rPr>
        <w:t xml:space="preserve"> selected for connection re-establishment</w:t>
      </w:r>
      <w:r w:rsidR="007577A1" w:rsidRPr="007577A1">
        <w:rPr>
          <w:rFonts w:ascii="Arial" w:hAnsi="Arial" w:cs="Arial"/>
        </w:rPr>
        <w:t>.</w:t>
      </w:r>
    </w:p>
    <w:p w14:paraId="15EF420E" w14:textId="77777777" w:rsidR="00C85E4E" w:rsidRDefault="00C85E4E" w:rsidP="00DD4E19">
      <w:pPr>
        <w:pStyle w:val="ListParagraph"/>
        <w:numPr>
          <w:ilvl w:val="1"/>
          <w:numId w:val="26"/>
        </w:numPr>
        <w:spacing w:after="0"/>
        <w:ind w:leftChars="0"/>
        <w:contextualSpacing/>
        <w:jc w:val="both"/>
        <w:rPr>
          <w:rFonts w:ascii="Arial" w:hAnsi="Arial" w:cs="Arial"/>
        </w:rPr>
      </w:pPr>
      <w:r>
        <w:rPr>
          <w:rFonts w:ascii="Arial" w:hAnsi="Arial" w:cs="Arial"/>
        </w:rPr>
        <w:t>One simple approach for validation is that</w:t>
      </w:r>
    </w:p>
    <w:p w14:paraId="500E81C6" w14:textId="6E11B835" w:rsidR="00E81BD5" w:rsidRPr="004975FC" w:rsidRDefault="007577A1" w:rsidP="00C85E4E">
      <w:pPr>
        <w:pStyle w:val="ListParagraph"/>
        <w:numPr>
          <w:ilvl w:val="2"/>
          <w:numId w:val="26"/>
        </w:numPr>
        <w:spacing w:after="0"/>
        <w:ind w:leftChars="0"/>
        <w:contextualSpacing/>
        <w:jc w:val="both"/>
        <w:rPr>
          <w:rFonts w:ascii="Arial" w:hAnsi="Arial" w:cs="Arial"/>
        </w:rPr>
      </w:pPr>
      <w:r w:rsidRPr="004975FC">
        <w:rPr>
          <w:rFonts w:ascii="Arial" w:hAnsi="Arial" w:cs="Arial"/>
        </w:rPr>
        <w:t>UE may send SIB1 request to Cell B</w:t>
      </w:r>
      <w:r w:rsidR="00C85E4E" w:rsidRPr="004975FC">
        <w:rPr>
          <w:rFonts w:ascii="Arial" w:hAnsi="Arial" w:cs="Arial"/>
        </w:rPr>
        <w:t xml:space="preserve"> (i.e. cell selected during re-establishment)</w:t>
      </w:r>
      <w:r w:rsidRPr="004975FC">
        <w:rPr>
          <w:rFonts w:ascii="Arial" w:hAnsi="Arial" w:cs="Arial"/>
        </w:rPr>
        <w:t xml:space="preserve">, </w:t>
      </w:r>
      <w:r w:rsidR="004975FC" w:rsidRPr="004975FC">
        <w:rPr>
          <w:rFonts w:ascii="Arial" w:hAnsi="Arial" w:cs="Arial"/>
        </w:rPr>
        <w:t>if the SIB X last acquired from PCell (say Cell A) includes SIB1 request configuration of Cell B and the SIB X is valid in current modification period.</w:t>
      </w:r>
    </w:p>
    <w:p w14:paraId="28E2DA81" w14:textId="77777777" w:rsidR="007D03CF" w:rsidRDefault="007D03CF" w:rsidP="007D03CF">
      <w:pPr>
        <w:spacing w:after="0"/>
        <w:contextualSpacing/>
        <w:jc w:val="both"/>
        <w:rPr>
          <w:rFonts w:ascii="Arial" w:hAnsi="Arial" w:cs="Arial"/>
        </w:rPr>
      </w:pPr>
    </w:p>
    <w:p w14:paraId="5541A9C9" w14:textId="3CF7AD21" w:rsidR="007D03CF" w:rsidRPr="007D03CF" w:rsidRDefault="007D03CF" w:rsidP="007D03CF">
      <w:pPr>
        <w:spacing w:after="0"/>
        <w:contextualSpacing/>
        <w:jc w:val="both"/>
        <w:rPr>
          <w:rFonts w:ascii="Arial" w:hAnsi="Arial" w:cs="Arial"/>
          <w:b/>
        </w:rPr>
      </w:pPr>
      <w:r w:rsidRPr="007D03CF">
        <w:rPr>
          <w:rFonts w:ascii="Arial" w:hAnsi="Arial" w:cs="Arial"/>
          <w:b/>
        </w:rPr>
        <w:t xml:space="preserve">Proposal </w:t>
      </w:r>
      <w:r w:rsidR="00C85E4E">
        <w:rPr>
          <w:rFonts w:ascii="Arial" w:hAnsi="Arial" w:cs="Arial"/>
          <w:b/>
        </w:rPr>
        <w:t>2</w:t>
      </w:r>
      <w:r w:rsidRPr="007D03CF">
        <w:rPr>
          <w:rFonts w:ascii="Arial" w:hAnsi="Arial" w:cs="Arial"/>
          <w:b/>
        </w:rPr>
        <w:t xml:space="preserve">: </w:t>
      </w:r>
      <w:r w:rsidR="00E8524D">
        <w:rPr>
          <w:rFonts w:ascii="Arial" w:hAnsi="Arial" w:cs="Arial"/>
          <w:b/>
        </w:rPr>
        <w:t>Discuss and agree the</w:t>
      </w:r>
      <w:r w:rsidRPr="007D03CF">
        <w:rPr>
          <w:rFonts w:ascii="Arial" w:hAnsi="Arial" w:cs="Arial"/>
          <w:b/>
        </w:rPr>
        <w:t xml:space="preserve"> following for SIB1 request to cell selected for connection re-establishment</w:t>
      </w:r>
    </w:p>
    <w:p w14:paraId="5270F882" w14:textId="182D2B84"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delivered to UE using RRC reconfiguration message in RRC_CONNECTED (for the case SIB X cannot be broadcasted in active DL BWP)</w:t>
      </w:r>
    </w:p>
    <w:p w14:paraId="3017F0B9" w14:textId="1FD583B5" w:rsidR="00E8524D" w:rsidRPr="00E8524D" w:rsidRDefault="00E8524D" w:rsidP="00E8524D">
      <w:pPr>
        <w:pStyle w:val="ListParagraph"/>
        <w:numPr>
          <w:ilvl w:val="0"/>
          <w:numId w:val="26"/>
        </w:numPr>
        <w:spacing w:after="0"/>
        <w:ind w:leftChars="0"/>
        <w:contextualSpacing/>
        <w:jc w:val="both"/>
        <w:rPr>
          <w:rFonts w:ascii="Arial" w:hAnsi="Arial" w:cs="Arial"/>
          <w:b/>
        </w:rPr>
      </w:pPr>
      <w:r w:rsidRPr="00E8524D">
        <w:rPr>
          <w:rFonts w:ascii="Arial" w:hAnsi="Arial" w:cs="Arial"/>
          <w:b/>
        </w:rPr>
        <w:t xml:space="preserve">UE may send SIB1 request to selected cell (say cell B), if the </w:t>
      </w:r>
      <w:r w:rsidR="00192C40">
        <w:rPr>
          <w:rFonts w:ascii="Arial" w:hAnsi="Arial" w:cs="Arial"/>
          <w:b/>
        </w:rPr>
        <w:t>SIB X</w:t>
      </w:r>
      <w:r w:rsidRPr="00E8524D">
        <w:rPr>
          <w:rFonts w:ascii="Arial" w:hAnsi="Arial" w:cs="Arial"/>
          <w:b/>
        </w:rPr>
        <w:t xml:space="preserve"> </w:t>
      </w:r>
      <w:r w:rsidR="004975FC">
        <w:rPr>
          <w:rFonts w:ascii="Arial" w:hAnsi="Arial" w:cs="Arial"/>
          <w:b/>
        </w:rPr>
        <w:t xml:space="preserve">last </w:t>
      </w:r>
      <w:r w:rsidRPr="00E8524D">
        <w:rPr>
          <w:rFonts w:ascii="Arial" w:hAnsi="Arial" w:cs="Arial"/>
          <w:b/>
        </w:rPr>
        <w:t xml:space="preserve">acquired from </w:t>
      </w:r>
      <w:r w:rsidR="00C85E4E">
        <w:rPr>
          <w:rFonts w:ascii="Arial" w:hAnsi="Arial" w:cs="Arial"/>
          <w:b/>
        </w:rPr>
        <w:t>PCell</w:t>
      </w:r>
      <w:r w:rsidRPr="00E8524D">
        <w:rPr>
          <w:rFonts w:ascii="Arial" w:hAnsi="Arial" w:cs="Arial"/>
          <w:b/>
        </w:rPr>
        <w:t xml:space="preserve"> (say Cell A) includes SIB1 request configuration of Cell B and th</w:t>
      </w:r>
      <w:r w:rsidR="002C485C">
        <w:rPr>
          <w:rFonts w:ascii="Arial" w:hAnsi="Arial" w:cs="Arial"/>
          <w:b/>
        </w:rPr>
        <w:t>is</w:t>
      </w:r>
      <w:r w:rsidRPr="00E8524D">
        <w:rPr>
          <w:rFonts w:ascii="Arial" w:hAnsi="Arial" w:cs="Arial"/>
          <w:b/>
        </w:rPr>
        <w:t xml:space="preserve"> </w:t>
      </w:r>
      <w:r w:rsidR="004975FC">
        <w:rPr>
          <w:rFonts w:ascii="Arial" w:hAnsi="Arial" w:cs="Arial"/>
          <w:b/>
        </w:rPr>
        <w:t>SIB X is valid in current modification period</w:t>
      </w:r>
      <w:r w:rsidRPr="00E8524D">
        <w:rPr>
          <w:rFonts w:ascii="Arial" w:hAnsi="Arial" w:cs="Arial"/>
          <w:b/>
        </w:rPr>
        <w:t>.</w:t>
      </w:r>
    </w:p>
    <w:p w14:paraId="272D845F" w14:textId="352BA08F" w:rsidR="005360D5" w:rsidRDefault="005360D5" w:rsidP="005360D5">
      <w:pPr>
        <w:autoSpaceDE w:val="0"/>
        <w:autoSpaceDN w:val="0"/>
        <w:spacing w:after="0"/>
        <w:jc w:val="both"/>
        <w:rPr>
          <w:rFonts w:ascii="Arial" w:hAnsi="Arial" w:cs="Arial"/>
          <w:b/>
        </w:rPr>
      </w:pPr>
    </w:p>
    <w:p w14:paraId="3D46A966" w14:textId="000F8DBA" w:rsidR="00D62353" w:rsidRDefault="00D62353" w:rsidP="00D62353">
      <w:pPr>
        <w:pStyle w:val="Heading2"/>
        <w:numPr>
          <w:ilvl w:val="0"/>
          <w:numId w:val="0"/>
        </w:numPr>
        <w:ind w:left="576" w:hanging="576"/>
        <w:jc w:val="both"/>
        <w:rPr>
          <w:rFonts w:eastAsiaTheme="minorEastAsia" w:cs="Arial"/>
          <w:sz w:val="28"/>
        </w:rPr>
      </w:pPr>
      <w:bookmarkStart w:id="1" w:name="_Hlk189567192"/>
      <w:r>
        <w:rPr>
          <w:rFonts w:eastAsiaTheme="minorEastAsia" w:cs="Arial"/>
          <w:sz w:val="28"/>
        </w:rPr>
        <w:lastRenderedPageBreak/>
        <w:t>2.</w:t>
      </w:r>
      <w:r w:rsidR="009B4C46">
        <w:rPr>
          <w:rFonts w:eastAsiaTheme="minorEastAsia" w:cs="Arial"/>
          <w:sz w:val="28"/>
        </w:rPr>
        <w:t>3</w:t>
      </w:r>
      <w:r>
        <w:rPr>
          <w:rFonts w:eastAsiaTheme="minorEastAsia" w:cs="Arial"/>
          <w:sz w:val="28"/>
        </w:rPr>
        <w:t xml:space="preserve"> </w:t>
      </w:r>
      <w:r w:rsidR="009B4C46">
        <w:rPr>
          <w:rFonts w:eastAsiaTheme="minorEastAsia" w:cs="Arial"/>
          <w:sz w:val="28"/>
        </w:rPr>
        <w:t>Cell access info in OD-SIB1 configuration</w:t>
      </w:r>
    </w:p>
    <w:p w14:paraId="69A3C608" w14:textId="77777777" w:rsidR="001D5F00" w:rsidRPr="00F358BD" w:rsidRDefault="00430679" w:rsidP="00430679">
      <w:pPr>
        <w:jc w:val="both"/>
        <w:rPr>
          <w:rFonts w:ascii="Arial" w:hAnsi="Arial" w:cs="Arial"/>
          <w:lang w:val="en-GB"/>
        </w:rPr>
      </w:pPr>
      <w:r w:rsidRPr="00F358BD">
        <w:rPr>
          <w:rFonts w:ascii="Arial" w:hAnsi="Arial" w:cs="Arial"/>
          <w:lang w:val="en-GB" w:eastAsia="ko-KR"/>
        </w:rPr>
        <w:t xml:space="preserve">Upon receiving the on demand SIB1 during cell reselection UE may bar the cell based on information in </w:t>
      </w:r>
      <w:r w:rsidRPr="00F358BD">
        <w:rPr>
          <w:rFonts w:ascii="Arial" w:hAnsi="Arial" w:cs="Arial"/>
          <w:lang w:val="en-GB"/>
        </w:rPr>
        <w:t xml:space="preserve">CellAccessRelatedInfo IE and Cell barring bits in SIB1. This basically delays the cell reselection. </w:t>
      </w:r>
    </w:p>
    <w:p w14:paraId="6FBCC4C7" w14:textId="37C708A7" w:rsidR="00430679" w:rsidRPr="00F358BD" w:rsidRDefault="00430679" w:rsidP="00430679">
      <w:pPr>
        <w:jc w:val="both"/>
        <w:rPr>
          <w:rFonts w:ascii="Arial" w:eastAsiaTheme="minorEastAsia" w:hAnsi="Arial" w:cs="Arial"/>
          <w:sz w:val="28"/>
        </w:rPr>
      </w:pPr>
      <w:r w:rsidRPr="00F358BD">
        <w:rPr>
          <w:rFonts w:ascii="Arial" w:hAnsi="Arial" w:cs="Arial"/>
          <w:lang w:val="en-GB"/>
        </w:rPr>
        <w:t>In our view it is beneficial to provide the following information in SIBx for a cell whose SIB1 request configuration is included in SIBx.</w:t>
      </w:r>
      <w:r w:rsidRPr="00F358BD">
        <w:rPr>
          <w:rFonts w:ascii="Arial" w:eastAsiaTheme="minorEastAsia" w:hAnsi="Arial" w:cs="Arial"/>
          <w:sz w:val="28"/>
        </w:rPr>
        <w:t xml:space="preserve"> </w:t>
      </w:r>
    </w:p>
    <w:p w14:paraId="11061E05" w14:textId="77777777" w:rsidR="00430679" w:rsidRPr="00F358BD" w:rsidRDefault="00430679" w:rsidP="00430679">
      <w:pPr>
        <w:pStyle w:val="ListParagraph"/>
        <w:numPr>
          <w:ilvl w:val="0"/>
          <w:numId w:val="26"/>
        </w:numPr>
        <w:ind w:leftChars="0"/>
        <w:rPr>
          <w:rFonts w:ascii="Arial" w:hAnsi="Arial" w:cs="Arial"/>
          <w:lang w:val="en-GB" w:eastAsia="ko-KR"/>
        </w:rPr>
      </w:pPr>
      <w:r w:rsidRPr="00F358BD">
        <w:rPr>
          <w:rFonts w:ascii="Arial" w:hAnsi="Arial" w:cs="Arial"/>
          <w:lang w:val="en-GB" w:eastAsia="ko-KR"/>
        </w:rPr>
        <w:t>List of PLMN identities associated with the cell</w:t>
      </w:r>
    </w:p>
    <w:p w14:paraId="15CA3432" w14:textId="0991EEB6" w:rsidR="00430679" w:rsidRPr="00F358BD" w:rsidRDefault="00430679" w:rsidP="00430679">
      <w:pPr>
        <w:pStyle w:val="ListParagraph"/>
        <w:numPr>
          <w:ilvl w:val="0"/>
          <w:numId w:val="26"/>
        </w:numPr>
        <w:ind w:leftChars="0"/>
        <w:rPr>
          <w:rFonts w:ascii="Arial" w:hAnsi="Arial" w:cs="Arial"/>
          <w:lang w:val="en-GB" w:eastAsia="ko-KR"/>
        </w:rPr>
      </w:pPr>
      <w:r w:rsidRPr="00F358BD">
        <w:rPr>
          <w:rFonts w:ascii="Arial" w:hAnsi="Arial" w:cs="Arial"/>
          <w:lang w:val="en-GB" w:eastAsia="ko-KR"/>
        </w:rPr>
        <w:t>List of tracking area codes associated with the cell</w:t>
      </w:r>
    </w:p>
    <w:p w14:paraId="3263143D" w14:textId="0BED22AC" w:rsidR="00430679" w:rsidRPr="00F358BD" w:rsidRDefault="00430679" w:rsidP="00430679">
      <w:pPr>
        <w:pStyle w:val="ListParagraph"/>
        <w:numPr>
          <w:ilvl w:val="0"/>
          <w:numId w:val="26"/>
        </w:numPr>
        <w:ind w:leftChars="0"/>
        <w:rPr>
          <w:rFonts w:ascii="Arial" w:hAnsi="Arial" w:cs="Arial"/>
          <w:lang w:val="en-GB" w:eastAsia="ko-KR"/>
        </w:rPr>
      </w:pPr>
      <w:r w:rsidRPr="00F358BD">
        <w:rPr>
          <w:rFonts w:ascii="Arial" w:hAnsi="Arial" w:cs="Arial"/>
          <w:lang w:val="en-GB"/>
        </w:rPr>
        <w:t>cellReservedForOtherUse</w:t>
      </w:r>
    </w:p>
    <w:p w14:paraId="2357E63F" w14:textId="6E4F6C0A" w:rsidR="00430679" w:rsidRPr="00F358BD" w:rsidRDefault="00430679" w:rsidP="00430679">
      <w:pPr>
        <w:pStyle w:val="ListParagraph"/>
        <w:numPr>
          <w:ilvl w:val="0"/>
          <w:numId w:val="26"/>
        </w:numPr>
        <w:ind w:leftChars="0"/>
        <w:rPr>
          <w:rFonts w:ascii="Arial" w:hAnsi="Arial" w:cs="Arial"/>
          <w:lang w:val="en-GB" w:eastAsia="ko-KR"/>
        </w:rPr>
      </w:pPr>
      <w:r w:rsidRPr="00F358BD">
        <w:rPr>
          <w:rFonts w:ascii="Arial" w:hAnsi="Arial" w:cs="Arial"/>
          <w:lang w:val="en-GB"/>
        </w:rPr>
        <w:t>cellReservedForFutureUse</w:t>
      </w:r>
    </w:p>
    <w:p w14:paraId="168772F4" w14:textId="3DDBE402" w:rsidR="00430679" w:rsidRPr="00F358BD" w:rsidRDefault="00430679" w:rsidP="00430679">
      <w:pPr>
        <w:pStyle w:val="ListParagraph"/>
        <w:numPr>
          <w:ilvl w:val="0"/>
          <w:numId w:val="26"/>
        </w:numPr>
        <w:ind w:leftChars="0"/>
        <w:rPr>
          <w:rFonts w:ascii="Arial" w:hAnsi="Arial" w:cs="Arial"/>
          <w:lang w:val="en-GB"/>
        </w:rPr>
      </w:pPr>
      <w:r w:rsidRPr="00F358BD">
        <w:rPr>
          <w:rFonts w:ascii="Arial" w:hAnsi="Arial" w:cs="Arial"/>
          <w:lang w:val="en-GB"/>
        </w:rPr>
        <w:t>cellBarredATG</w:t>
      </w:r>
      <w:r w:rsidR="001D5F00" w:rsidRPr="00F358BD">
        <w:rPr>
          <w:rFonts w:ascii="Arial" w:hAnsi="Arial" w:cs="Arial"/>
          <w:lang w:val="en-GB"/>
        </w:rPr>
        <w:t xml:space="preserve"> </w:t>
      </w:r>
      <w:r w:rsidRPr="00F358BD">
        <w:rPr>
          <w:rFonts w:ascii="Arial" w:hAnsi="Arial" w:cs="Arial"/>
          <w:i/>
          <w:lang w:val="en-GB"/>
        </w:rPr>
        <w:t>(not needed, if OD-SIB1 is not supported for ATG) </w:t>
      </w:r>
      <w:r w:rsidRPr="00F358BD">
        <w:rPr>
          <w:rFonts w:ascii="Arial" w:hAnsi="Arial" w:cs="Arial"/>
          <w:lang w:val="en-GB"/>
        </w:rPr>
        <w:t xml:space="preserve">          </w:t>
      </w:r>
    </w:p>
    <w:p w14:paraId="6551C185" w14:textId="4D7CE4D2" w:rsidR="00430679" w:rsidRPr="00F358BD" w:rsidRDefault="00430679" w:rsidP="00430679">
      <w:pPr>
        <w:pStyle w:val="ListParagraph"/>
        <w:numPr>
          <w:ilvl w:val="0"/>
          <w:numId w:val="26"/>
        </w:numPr>
        <w:ind w:leftChars="0"/>
        <w:rPr>
          <w:rFonts w:ascii="Arial" w:hAnsi="Arial" w:cs="Arial"/>
          <w:lang w:val="en-GB"/>
        </w:rPr>
      </w:pPr>
      <w:r w:rsidRPr="00F358BD">
        <w:rPr>
          <w:rFonts w:ascii="Arial" w:hAnsi="Arial" w:cs="Arial"/>
          <w:lang w:val="en-GB"/>
        </w:rPr>
        <w:t xml:space="preserve">cellBarredNES                </w:t>
      </w:r>
    </w:p>
    <w:p w14:paraId="0C7A0514" w14:textId="4A38492B" w:rsidR="00430679" w:rsidRPr="00F358BD" w:rsidRDefault="00430679" w:rsidP="00430679">
      <w:pPr>
        <w:pStyle w:val="ListParagraph"/>
        <w:numPr>
          <w:ilvl w:val="0"/>
          <w:numId w:val="26"/>
        </w:numPr>
        <w:ind w:leftChars="0"/>
        <w:rPr>
          <w:rFonts w:ascii="Arial" w:hAnsi="Arial" w:cs="Arial"/>
          <w:lang w:val="en-GB"/>
        </w:rPr>
      </w:pPr>
      <w:r w:rsidRPr="00F358BD">
        <w:rPr>
          <w:rFonts w:ascii="Arial" w:hAnsi="Arial" w:cs="Arial"/>
          <w:lang w:val="en-GB"/>
        </w:rPr>
        <w:t xml:space="preserve">cellBarred-eRedCap1Rx        </w:t>
      </w:r>
    </w:p>
    <w:p w14:paraId="40218A1C" w14:textId="029314A8" w:rsidR="00430679" w:rsidRPr="00F358BD" w:rsidRDefault="00430679" w:rsidP="00430679">
      <w:pPr>
        <w:pStyle w:val="ListParagraph"/>
        <w:numPr>
          <w:ilvl w:val="0"/>
          <w:numId w:val="26"/>
        </w:numPr>
        <w:ind w:leftChars="0"/>
        <w:rPr>
          <w:rFonts w:ascii="Arial" w:hAnsi="Arial" w:cs="Arial"/>
          <w:lang w:val="en-GB"/>
        </w:rPr>
      </w:pPr>
      <w:r w:rsidRPr="00F358BD">
        <w:rPr>
          <w:rFonts w:ascii="Arial" w:hAnsi="Arial" w:cs="Arial"/>
          <w:lang w:val="en-GB"/>
        </w:rPr>
        <w:t>cellBarred-eRedCap2Rx        </w:t>
      </w:r>
    </w:p>
    <w:p w14:paraId="61BC36B3" w14:textId="61C78A9E" w:rsidR="00430679" w:rsidRPr="00F358BD" w:rsidRDefault="00430679" w:rsidP="00430679">
      <w:pPr>
        <w:pStyle w:val="ListParagraph"/>
        <w:numPr>
          <w:ilvl w:val="0"/>
          <w:numId w:val="26"/>
        </w:numPr>
        <w:ind w:leftChars="0"/>
        <w:rPr>
          <w:rFonts w:ascii="Arial" w:hAnsi="Arial" w:cs="Arial"/>
          <w:lang w:val="en-GB"/>
        </w:rPr>
      </w:pPr>
      <w:r w:rsidRPr="00F358BD">
        <w:rPr>
          <w:rFonts w:ascii="Arial" w:hAnsi="Arial" w:cs="Arial"/>
          <w:lang w:val="en-GB"/>
        </w:rPr>
        <w:t>cellBarredRedCap1Rx         </w:t>
      </w:r>
    </w:p>
    <w:p w14:paraId="0C8B6BC3" w14:textId="79DB269F" w:rsidR="00430679" w:rsidRPr="00F358BD" w:rsidRDefault="00430679" w:rsidP="00430679">
      <w:pPr>
        <w:pStyle w:val="ListParagraph"/>
        <w:numPr>
          <w:ilvl w:val="0"/>
          <w:numId w:val="26"/>
        </w:numPr>
        <w:ind w:leftChars="0"/>
        <w:rPr>
          <w:rFonts w:ascii="Arial" w:hAnsi="Arial" w:cs="Arial"/>
          <w:lang w:val="en-GB"/>
        </w:rPr>
      </w:pPr>
      <w:r w:rsidRPr="00F358BD">
        <w:rPr>
          <w:rFonts w:ascii="Arial" w:hAnsi="Arial" w:cs="Arial"/>
          <w:lang w:val="en-GB"/>
        </w:rPr>
        <w:t>cellBarredRedCap2Rx          </w:t>
      </w:r>
    </w:p>
    <w:p w14:paraId="77F09C83" w14:textId="6628DAB8" w:rsidR="00430679" w:rsidRPr="00703208" w:rsidRDefault="00430679" w:rsidP="001D5F00">
      <w:pPr>
        <w:pStyle w:val="ListParagraph"/>
        <w:numPr>
          <w:ilvl w:val="0"/>
          <w:numId w:val="26"/>
        </w:numPr>
        <w:ind w:leftChars="0"/>
        <w:rPr>
          <w:rFonts w:ascii="Arial" w:hAnsi="Arial" w:cs="Arial"/>
          <w:lang w:val="en-GB"/>
        </w:rPr>
      </w:pPr>
      <w:r w:rsidRPr="00F358BD">
        <w:rPr>
          <w:rFonts w:ascii="Arial" w:hAnsi="Arial" w:cs="Arial"/>
          <w:lang w:val="en-GB"/>
        </w:rPr>
        <w:t>cellBarredNTN</w:t>
      </w:r>
      <w:r w:rsidR="001D5F00" w:rsidRPr="00F358BD">
        <w:rPr>
          <w:rFonts w:ascii="Arial" w:hAnsi="Arial" w:cs="Arial"/>
          <w:lang w:val="en-GB"/>
        </w:rPr>
        <w:t xml:space="preserve"> </w:t>
      </w:r>
      <w:r w:rsidR="001D5F00" w:rsidRPr="00F358BD">
        <w:rPr>
          <w:rFonts w:ascii="Arial" w:hAnsi="Arial" w:cs="Arial"/>
          <w:i/>
          <w:lang w:val="en-GB"/>
        </w:rPr>
        <w:t>(not needed, if OD-SIB1 is not supported for NTN)</w:t>
      </w:r>
    </w:p>
    <w:p w14:paraId="645110DC" w14:textId="77777777" w:rsidR="001D5F00" w:rsidRPr="00F358BD" w:rsidRDefault="001D5F00" w:rsidP="001D5F00">
      <w:pPr>
        <w:rPr>
          <w:rFonts w:ascii="Arial" w:hAnsi="Arial" w:cs="Arial"/>
          <w:lang w:val="en-GB" w:eastAsia="ko-KR"/>
        </w:rPr>
      </w:pPr>
      <w:r w:rsidRPr="00F358BD">
        <w:rPr>
          <w:rFonts w:ascii="Arial" w:hAnsi="Arial" w:cs="Arial"/>
          <w:lang w:val="en-GB" w:eastAsia="ko-KR"/>
        </w:rPr>
        <w:t xml:space="preserve">To reduce the signalling overhead, </w:t>
      </w:r>
    </w:p>
    <w:p w14:paraId="753D537A" w14:textId="460D0A51" w:rsidR="001D5F00" w:rsidRPr="00F358BD" w:rsidRDefault="001D5F00" w:rsidP="001D5F00">
      <w:pPr>
        <w:pStyle w:val="ListParagraph"/>
        <w:numPr>
          <w:ilvl w:val="0"/>
          <w:numId w:val="26"/>
        </w:numPr>
        <w:ind w:leftChars="0"/>
        <w:rPr>
          <w:rFonts w:ascii="Arial" w:hAnsi="Arial" w:cs="Arial"/>
          <w:lang w:val="en-GB" w:eastAsia="ko-KR"/>
        </w:rPr>
      </w:pPr>
      <w:r w:rsidRPr="00F358BD">
        <w:rPr>
          <w:rFonts w:ascii="Arial" w:hAnsi="Arial" w:cs="Arial"/>
          <w:lang w:val="en-GB" w:eastAsia="ko-KR"/>
        </w:rPr>
        <w:t>List of PLMN identities can be commonly configured. The list of PLMNs per cell can refer to this common list.</w:t>
      </w:r>
    </w:p>
    <w:p w14:paraId="7D519F90" w14:textId="750D8DF3" w:rsidR="001D5F00" w:rsidRPr="00703208" w:rsidRDefault="001D5F00" w:rsidP="001D5F00">
      <w:pPr>
        <w:pStyle w:val="ListParagraph"/>
        <w:numPr>
          <w:ilvl w:val="0"/>
          <w:numId w:val="26"/>
        </w:numPr>
        <w:ind w:leftChars="0"/>
        <w:rPr>
          <w:rFonts w:ascii="Arial" w:hAnsi="Arial" w:cs="Arial"/>
          <w:lang w:val="en-GB" w:eastAsia="ko-KR"/>
        </w:rPr>
      </w:pPr>
      <w:r w:rsidRPr="00F358BD">
        <w:rPr>
          <w:rFonts w:ascii="Arial" w:hAnsi="Arial" w:cs="Arial"/>
          <w:lang w:val="en-GB" w:eastAsia="ko-KR"/>
        </w:rPr>
        <w:t>List of tracking area codes can be commonly configured. The list of tracking area codes per cell can refer to this common list.</w:t>
      </w:r>
    </w:p>
    <w:p w14:paraId="70FFAFFD" w14:textId="679BC187" w:rsidR="001D5F00" w:rsidRPr="00F358BD" w:rsidRDefault="001D5F00" w:rsidP="001D5F00">
      <w:pPr>
        <w:rPr>
          <w:rFonts w:ascii="Arial" w:hAnsi="Arial" w:cs="Arial"/>
          <w:lang w:val="en-GB" w:eastAsia="ko-KR"/>
        </w:rPr>
      </w:pPr>
      <w:r w:rsidRPr="00F358BD">
        <w:rPr>
          <w:rFonts w:ascii="Arial" w:hAnsi="Arial" w:cs="Arial"/>
          <w:lang w:val="en-GB" w:eastAsia="ko-KR"/>
        </w:rPr>
        <w:t>To not have any restriction on SIB1 request configuration to be applied to multiple cells, cell access related information can be separately signalled in SIBx instead of signalling them per SIB1 request configuration.</w:t>
      </w:r>
    </w:p>
    <w:p w14:paraId="397CB183" w14:textId="77777777" w:rsidR="00681D98" w:rsidRDefault="00681D98" w:rsidP="00681D98">
      <w:pPr>
        <w:pStyle w:val="TH"/>
        <w:rPr>
          <w:b w:val="0"/>
          <w:bCs/>
          <w:iCs/>
        </w:rPr>
      </w:pPr>
      <w:r>
        <w:rPr>
          <w:bCs/>
          <w:i/>
          <w:iCs/>
        </w:rPr>
        <w:t xml:space="preserve">SIBxx </w:t>
      </w:r>
      <w:r>
        <w:t>information</w:t>
      </w:r>
      <w:r>
        <w:rPr>
          <w:bCs/>
          <w:iCs/>
        </w:rPr>
        <w:t xml:space="preserve"> element</w:t>
      </w:r>
    </w:p>
    <w:p w14:paraId="7FB2CF05" w14:textId="77777777" w:rsidR="00681D98" w:rsidRDefault="00681D98" w:rsidP="00681D98">
      <w:pPr>
        <w:pStyle w:val="PL"/>
        <w:rPr>
          <w:color w:val="808080"/>
        </w:rPr>
      </w:pPr>
      <w:r>
        <w:rPr>
          <w:color w:val="808080"/>
        </w:rPr>
        <w:t>-- ASN1START</w:t>
      </w:r>
    </w:p>
    <w:p w14:paraId="09BCEA41" w14:textId="77777777" w:rsidR="00681D98" w:rsidRDefault="00681D98" w:rsidP="00681D98">
      <w:pPr>
        <w:pStyle w:val="PL"/>
        <w:rPr>
          <w:color w:val="808080"/>
        </w:rPr>
      </w:pPr>
      <w:r>
        <w:rPr>
          <w:color w:val="808080"/>
        </w:rPr>
        <w:t>-- TAG-SIBxx-START</w:t>
      </w:r>
    </w:p>
    <w:p w14:paraId="2F7387C5" w14:textId="77777777" w:rsidR="00681D98" w:rsidRDefault="00681D98" w:rsidP="00681D98">
      <w:pPr>
        <w:pStyle w:val="PL"/>
      </w:pPr>
    </w:p>
    <w:p w14:paraId="7E2C6754" w14:textId="77777777" w:rsidR="00681D98" w:rsidRDefault="00681D98" w:rsidP="00681D98">
      <w:pPr>
        <w:pStyle w:val="PL"/>
      </w:pPr>
      <w:r>
        <w:t xml:space="preserve">SIBxx-r19 ::=                  </w:t>
      </w:r>
      <w:r>
        <w:rPr>
          <w:color w:val="993366"/>
        </w:rPr>
        <w:t>SEQUENCE</w:t>
      </w:r>
      <w:r>
        <w:t xml:space="preserve"> {</w:t>
      </w:r>
    </w:p>
    <w:p w14:paraId="08850EC2" w14:textId="2A40F3C0" w:rsidR="00681D98" w:rsidRDefault="00681D98" w:rsidP="00681D98">
      <w:pPr>
        <w:pStyle w:val="PL"/>
        <w:rPr>
          <w:color w:val="808080"/>
        </w:rPr>
      </w:pPr>
      <w:r>
        <w:t xml:space="preserve">od-SIB1-CellConfigList-r19         </w:t>
      </w:r>
      <w:r>
        <w:rPr>
          <w:color w:val="993366"/>
        </w:rPr>
        <w:t>SEQUENCE</w:t>
      </w:r>
      <w:r>
        <w:t xml:space="preserve"> (</w:t>
      </w:r>
      <w:r>
        <w:rPr>
          <w:color w:val="993366"/>
        </w:rPr>
        <w:t>SIZE</w:t>
      </w:r>
      <w:r>
        <w:t xml:space="preserve">(1..maxCellODSIB1-r19)) </w:t>
      </w:r>
      <w:r>
        <w:rPr>
          <w:color w:val="993366"/>
        </w:rPr>
        <w:t xml:space="preserve"> OF</w:t>
      </w:r>
      <w:r>
        <w:t xml:space="preserve"> OD-SIB1-CellConfig-r19    </w:t>
      </w:r>
      <w:r>
        <w:rPr>
          <w:color w:val="993366"/>
        </w:rPr>
        <w:t>OPTIONAL,</w:t>
      </w:r>
      <w:r>
        <w:t xml:space="preserve">        </w:t>
      </w:r>
      <w:r>
        <w:rPr>
          <w:color w:val="808080"/>
        </w:rPr>
        <w:t>-- Need R</w:t>
      </w:r>
    </w:p>
    <w:p w14:paraId="32393219" w14:textId="1ECD13A1" w:rsidR="00681D98" w:rsidRPr="00F358BD" w:rsidRDefault="00681D98" w:rsidP="00681D98">
      <w:pPr>
        <w:rPr>
          <w:rFonts w:ascii="Courier New" w:eastAsiaTheme="minorEastAsia" w:hAnsi="Courier New"/>
          <w:noProof/>
          <w:color w:val="FF0000"/>
          <w:sz w:val="16"/>
          <w:lang w:val="en-GB" w:eastAsia="ko-KR"/>
        </w:rPr>
      </w:pPr>
      <w:r w:rsidRPr="00F358BD">
        <w:rPr>
          <w:rFonts w:ascii="Courier New" w:eastAsiaTheme="minorEastAsia" w:hAnsi="Courier New"/>
          <w:noProof/>
          <w:color w:val="FF0000"/>
          <w:sz w:val="16"/>
          <w:lang w:val="en-GB" w:eastAsia="ko-KR"/>
        </w:rPr>
        <w:t>plmn-IdentityListCommon      SEQUENCE (SIZE (1..maxPLMN)) OF PLMN-Identity OPTIONAL,        -- Need R</w:t>
      </w:r>
    </w:p>
    <w:p w14:paraId="18D3DF8C" w14:textId="433A2B0D" w:rsidR="00681D98" w:rsidRPr="00F358BD" w:rsidRDefault="00681D98" w:rsidP="00681D98">
      <w:pPr>
        <w:rPr>
          <w:rFonts w:ascii="Courier New" w:eastAsiaTheme="minorEastAsia" w:hAnsi="Courier New"/>
          <w:noProof/>
          <w:color w:val="FF0000"/>
          <w:sz w:val="16"/>
          <w:lang w:val="en-GB" w:eastAsia="ko-KR"/>
        </w:rPr>
      </w:pPr>
      <w:r w:rsidRPr="00F358BD">
        <w:rPr>
          <w:rFonts w:ascii="Courier New" w:eastAsiaTheme="minorEastAsia" w:hAnsi="Courier New"/>
          <w:noProof/>
          <w:color w:val="FF0000"/>
          <w:sz w:val="16"/>
          <w:lang w:val="en-GB" w:eastAsia="ko-KR"/>
        </w:rPr>
        <w:t>trackingAreaListCommon       SEQUENCE (SIZE (1..maxTAC)) OF TrackingAreaCode  OPTIONAL,     -- Need R</w:t>
      </w:r>
    </w:p>
    <w:p w14:paraId="71894936" w14:textId="57431C5E" w:rsidR="00F358BD" w:rsidRPr="00F358BD" w:rsidRDefault="00F358BD" w:rsidP="00681D98">
      <w:pPr>
        <w:pStyle w:val="PL"/>
        <w:rPr>
          <w:color w:val="FF0000"/>
        </w:rPr>
      </w:pPr>
      <w:r w:rsidRPr="00F358BD">
        <w:rPr>
          <w:color w:val="FF0000"/>
        </w:rPr>
        <w:t>&lt;add cell access info here&gt;</w:t>
      </w:r>
    </w:p>
    <w:p w14:paraId="0A5C3120" w14:textId="77777777" w:rsidR="00F358BD" w:rsidRDefault="00F358BD" w:rsidP="00681D98">
      <w:pPr>
        <w:pStyle w:val="PL"/>
      </w:pPr>
    </w:p>
    <w:p w14:paraId="7393EB16" w14:textId="3ACA9FAB" w:rsidR="00681D98" w:rsidRDefault="00681D98" w:rsidP="00681D98">
      <w:pPr>
        <w:pStyle w:val="PL"/>
      </w:pPr>
      <w:r>
        <w:t xml:space="preserve">lateNonCriticalExtension                 </w:t>
      </w:r>
      <w:r>
        <w:rPr>
          <w:color w:val="993366"/>
        </w:rPr>
        <w:t>OCTET</w:t>
      </w:r>
      <w:r>
        <w:t xml:space="preserve"> </w:t>
      </w:r>
      <w:r>
        <w:rPr>
          <w:color w:val="993366"/>
        </w:rPr>
        <w:t>STRING</w:t>
      </w:r>
      <w:r>
        <w:t xml:space="preserve">                                      </w:t>
      </w:r>
      <w:r>
        <w:rPr>
          <w:color w:val="993366"/>
        </w:rPr>
        <w:t>OPTIONAL</w:t>
      </w:r>
      <w:r>
        <w:t>,</w:t>
      </w:r>
    </w:p>
    <w:p w14:paraId="20EAF15E" w14:textId="062FF715" w:rsidR="00681D98" w:rsidRPr="00681D98" w:rsidRDefault="00681D98" w:rsidP="00681D98">
      <w:pPr>
        <w:pStyle w:val="PL"/>
      </w:pPr>
      <w:r>
        <w:t xml:space="preserve">    ...</w:t>
      </w:r>
    </w:p>
    <w:p w14:paraId="703A7052" w14:textId="77777777" w:rsidR="00681D98" w:rsidRDefault="00681D98" w:rsidP="00681D98">
      <w:pPr>
        <w:pStyle w:val="PL"/>
      </w:pPr>
      <w:r>
        <w:t>}</w:t>
      </w:r>
    </w:p>
    <w:p w14:paraId="0CF3FD71" w14:textId="77777777" w:rsidR="00681D98" w:rsidRDefault="00681D98" w:rsidP="00681D98">
      <w:pPr>
        <w:pStyle w:val="PL"/>
      </w:pPr>
    </w:p>
    <w:p w14:paraId="53745864" w14:textId="77E72F08" w:rsidR="00F358BD" w:rsidRDefault="00F358BD" w:rsidP="00F358BD">
      <w:pPr>
        <w:spacing w:after="0"/>
        <w:contextualSpacing/>
        <w:jc w:val="both"/>
        <w:rPr>
          <w:rFonts w:ascii="Arial" w:hAnsi="Arial" w:cs="Arial"/>
          <w:b/>
        </w:rPr>
      </w:pPr>
      <w:r w:rsidRPr="007D03CF">
        <w:rPr>
          <w:rFonts w:ascii="Arial" w:hAnsi="Arial" w:cs="Arial"/>
          <w:b/>
        </w:rPr>
        <w:t xml:space="preserve">Proposal </w:t>
      </w:r>
      <w:r>
        <w:rPr>
          <w:rFonts w:ascii="Arial" w:hAnsi="Arial" w:cs="Arial"/>
          <w:b/>
        </w:rPr>
        <w:t>3a</w:t>
      </w:r>
      <w:r w:rsidRPr="007D03CF">
        <w:rPr>
          <w:rFonts w:ascii="Arial" w:hAnsi="Arial" w:cs="Arial"/>
          <w:b/>
        </w:rPr>
        <w:t xml:space="preserve">: </w:t>
      </w:r>
      <w:r>
        <w:rPr>
          <w:rFonts w:ascii="Arial" w:hAnsi="Arial" w:cs="Arial"/>
          <w:b/>
        </w:rPr>
        <w:t>Cell access information in SIB</w:t>
      </w:r>
      <w:r w:rsidR="002C485C">
        <w:rPr>
          <w:rFonts w:ascii="Arial" w:hAnsi="Arial" w:cs="Arial"/>
          <w:b/>
        </w:rPr>
        <w:t xml:space="preserve"> </w:t>
      </w:r>
      <w:r>
        <w:rPr>
          <w:rFonts w:ascii="Arial" w:hAnsi="Arial" w:cs="Arial"/>
          <w:b/>
        </w:rPr>
        <w:t xml:space="preserve">X is supported. </w:t>
      </w:r>
    </w:p>
    <w:p w14:paraId="2358CB50" w14:textId="77777777" w:rsidR="00F358BD" w:rsidRDefault="00F358BD" w:rsidP="00F358BD">
      <w:pPr>
        <w:spacing w:after="0"/>
        <w:contextualSpacing/>
        <w:jc w:val="both"/>
        <w:rPr>
          <w:rFonts w:ascii="Arial" w:hAnsi="Arial" w:cs="Arial"/>
          <w:b/>
        </w:rPr>
      </w:pPr>
    </w:p>
    <w:p w14:paraId="3445B6C1" w14:textId="73BA4C27" w:rsidR="00F358BD" w:rsidRPr="00F358BD" w:rsidRDefault="00F358BD" w:rsidP="00F358BD">
      <w:pPr>
        <w:spacing w:after="0"/>
        <w:contextualSpacing/>
        <w:jc w:val="both"/>
        <w:rPr>
          <w:rFonts w:ascii="Arial" w:eastAsiaTheme="minorEastAsia" w:hAnsi="Arial" w:cs="Arial"/>
          <w:b/>
          <w:sz w:val="28"/>
        </w:rPr>
      </w:pPr>
      <w:r w:rsidRPr="00F358BD">
        <w:rPr>
          <w:rFonts w:ascii="Arial" w:hAnsi="Arial" w:cs="Arial"/>
          <w:b/>
        </w:rPr>
        <w:t>Proposal 3b: F</w:t>
      </w:r>
      <w:r w:rsidRPr="00F358BD">
        <w:rPr>
          <w:rFonts w:ascii="Arial" w:hAnsi="Arial" w:cs="Arial"/>
          <w:b/>
          <w:lang w:val="en-GB"/>
        </w:rPr>
        <w:t>ollowing information is optionally included in SIBx for a cell whose SIB1 request configuration is included in SIB</w:t>
      </w:r>
      <w:r w:rsidR="002C485C">
        <w:rPr>
          <w:rFonts w:ascii="Arial" w:hAnsi="Arial" w:cs="Arial"/>
          <w:b/>
          <w:lang w:val="en-GB"/>
        </w:rPr>
        <w:t xml:space="preserve"> X</w:t>
      </w:r>
      <w:bookmarkStart w:id="2" w:name="_GoBack"/>
      <w:bookmarkEnd w:id="2"/>
      <w:r w:rsidRPr="00F358BD">
        <w:rPr>
          <w:rFonts w:ascii="Arial" w:hAnsi="Arial" w:cs="Arial"/>
          <w:b/>
          <w:lang w:val="en-GB"/>
        </w:rPr>
        <w:t>.</w:t>
      </w:r>
      <w:r w:rsidRPr="00F358BD">
        <w:rPr>
          <w:rFonts w:ascii="Arial" w:eastAsiaTheme="minorEastAsia" w:hAnsi="Arial" w:cs="Arial"/>
          <w:b/>
          <w:sz w:val="28"/>
        </w:rPr>
        <w:t xml:space="preserve"> </w:t>
      </w:r>
    </w:p>
    <w:p w14:paraId="7180D650" w14:textId="77777777" w:rsidR="00F358BD" w:rsidRPr="00F358BD" w:rsidRDefault="00F358BD" w:rsidP="00F358BD">
      <w:pPr>
        <w:pStyle w:val="ListParagraph"/>
        <w:numPr>
          <w:ilvl w:val="0"/>
          <w:numId w:val="26"/>
        </w:numPr>
        <w:ind w:leftChars="0"/>
        <w:rPr>
          <w:rFonts w:ascii="Arial" w:hAnsi="Arial" w:cs="Arial"/>
          <w:b/>
          <w:lang w:val="en-GB" w:eastAsia="ko-KR"/>
        </w:rPr>
      </w:pPr>
      <w:r w:rsidRPr="00F358BD">
        <w:rPr>
          <w:rFonts w:ascii="Arial" w:hAnsi="Arial" w:cs="Arial"/>
          <w:b/>
          <w:lang w:val="en-GB" w:eastAsia="ko-KR"/>
        </w:rPr>
        <w:t>List of PLMN identities associated with the cell</w:t>
      </w:r>
    </w:p>
    <w:p w14:paraId="76AAB0D9" w14:textId="77777777" w:rsidR="00F358BD" w:rsidRPr="00F358BD" w:rsidRDefault="00F358BD" w:rsidP="00F358BD">
      <w:pPr>
        <w:pStyle w:val="ListParagraph"/>
        <w:numPr>
          <w:ilvl w:val="0"/>
          <w:numId w:val="26"/>
        </w:numPr>
        <w:ind w:leftChars="0"/>
        <w:rPr>
          <w:rFonts w:ascii="Arial" w:hAnsi="Arial" w:cs="Arial"/>
          <w:b/>
          <w:lang w:val="en-GB" w:eastAsia="ko-KR"/>
        </w:rPr>
      </w:pPr>
      <w:r w:rsidRPr="00F358BD">
        <w:rPr>
          <w:rFonts w:ascii="Arial" w:hAnsi="Arial" w:cs="Arial"/>
          <w:b/>
          <w:lang w:val="en-GB" w:eastAsia="ko-KR"/>
        </w:rPr>
        <w:t>List of tracking area codes associated with the cell</w:t>
      </w:r>
    </w:p>
    <w:p w14:paraId="0D4F635B" w14:textId="77777777" w:rsidR="00F358BD" w:rsidRPr="00F358BD" w:rsidRDefault="00F358BD" w:rsidP="00F358BD">
      <w:pPr>
        <w:pStyle w:val="ListParagraph"/>
        <w:numPr>
          <w:ilvl w:val="0"/>
          <w:numId w:val="26"/>
        </w:numPr>
        <w:ind w:leftChars="0"/>
        <w:rPr>
          <w:rFonts w:ascii="Arial" w:hAnsi="Arial" w:cs="Arial"/>
          <w:b/>
          <w:lang w:val="en-GB" w:eastAsia="ko-KR"/>
        </w:rPr>
      </w:pPr>
      <w:r w:rsidRPr="00F358BD">
        <w:rPr>
          <w:rFonts w:ascii="Arial" w:hAnsi="Arial" w:cs="Arial"/>
          <w:b/>
          <w:lang w:val="en-GB"/>
        </w:rPr>
        <w:t>cellReservedForOtherUse</w:t>
      </w:r>
    </w:p>
    <w:p w14:paraId="39A34A8A" w14:textId="77777777" w:rsidR="00F358BD" w:rsidRPr="00F358BD" w:rsidRDefault="00F358BD" w:rsidP="00F358BD">
      <w:pPr>
        <w:pStyle w:val="ListParagraph"/>
        <w:numPr>
          <w:ilvl w:val="0"/>
          <w:numId w:val="26"/>
        </w:numPr>
        <w:ind w:leftChars="0"/>
        <w:rPr>
          <w:rFonts w:ascii="Arial" w:hAnsi="Arial" w:cs="Arial"/>
          <w:b/>
          <w:lang w:val="en-GB" w:eastAsia="ko-KR"/>
        </w:rPr>
      </w:pPr>
      <w:r w:rsidRPr="00F358BD">
        <w:rPr>
          <w:rFonts w:ascii="Arial" w:hAnsi="Arial" w:cs="Arial"/>
          <w:b/>
          <w:lang w:val="en-GB"/>
        </w:rPr>
        <w:t>cellReservedForFutureUse</w:t>
      </w:r>
    </w:p>
    <w:p w14:paraId="486F579D" w14:textId="77777777" w:rsidR="00F358BD" w:rsidRPr="00F358BD" w:rsidRDefault="00F358BD" w:rsidP="00F358BD">
      <w:pPr>
        <w:pStyle w:val="ListParagraph"/>
        <w:numPr>
          <w:ilvl w:val="0"/>
          <w:numId w:val="26"/>
        </w:numPr>
        <w:ind w:leftChars="0"/>
        <w:rPr>
          <w:rFonts w:ascii="Arial" w:hAnsi="Arial" w:cs="Arial"/>
          <w:b/>
          <w:lang w:val="en-GB"/>
        </w:rPr>
      </w:pPr>
      <w:r w:rsidRPr="00F358BD">
        <w:rPr>
          <w:rFonts w:ascii="Arial" w:hAnsi="Arial" w:cs="Arial"/>
          <w:b/>
          <w:lang w:val="en-GB"/>
        </w:rPr>
        <w:t xml:space="preserve">cellBarredATG </w:t>
      </w:r>
      <w:r w:rsidRPr="00F358BD">
        <w:rPr>
          <w:rFonts w:ascii="Arial" w:hAnsi="Arial" w:cs="Arial"/>
          <w:b/>
          <w:i/>
          <w:lang w:val="en-GB"/>
        </w:rPr>
        <w:t>(not needed, if OD-SIB1 is not supported for ATG) </w:t>
      </w:r>
      <w:r w:rsidRPr="00F358BD">
        <w:rPr>
          <w:rFonts w:ascii="Arial" w:hAnsi="Arial" w:cs="Arial"/>
          <w:b/>
          <w:lang w:val="en-GB"/>
        </w:rPr>
        <w:t xml:space="preserve">          </w:t>
      </w:r>
    </w:p>
    <w:p w14:paraId="728106D0" w14:textId="77777777" w:rsidR="00F358BD" w:rsidRPr="00F358BD" w:rsidRDefault="00F358BD" w:rsidP="00F358BD">
      <w:pPr>
        <w:pStyle w:val="ListParagraph"/>
        <w:numPr>
          <w:ilvl w:val="0"/>
          <w:numId w:val="26"/>
        </w:numPr>
        <w:ind w:leftChars="0"/>
        <w:rPr>
          <w:rFonts w:ascii="Arial" w:hAnsi="Arial" w:cs="Arial"/>
          <w:b/>
          <w:lang w:val="en-GB"/>
        </w:rPr>
      </w:pPr>
      <w:r w:rsidRPr="00F358BD">
        <w:rPr>
          <w:rFonts w:ascii="Arial" w:hAnsi="Arial" w:cs="Arial"/>
          <w:b/>
          <w:lang w:val="en-GB"/>
        </w:rPr>
        <w:t xml:space="preserve">cellBarredNES                </w:t>
      </w:r>
    </w:p>
    <w:p w14:paraId="5AEF3F2A" w14:textId="77777777" w:rsidR="00F358BD" w:rsidRPr="00F358BD" w:rsidRDefault="00F358BD" w:rsidP="00F358BD">
      <w:pPr>
        <w:pStyle w:val="ListParagraph"/>
        <w:numPr>
          <w:ilvl w:val="0"/>
          <w:numId w:val="26"/>
        </w:numPr>
        <w:ind w:leftChars="0"/>
        <w:rPr>
          <w:rFonts w:ascii="Arial" w:hAnsi="Arial" w:cs="Arial"/>
          <w:b/>
          <w:lang w:val="en-GB"/>
        </w:rPr>
      </w:pPr>
      <w:r w:rsidRPr="00F358BD">
        <w:rPr>
          <w:rFonts w:ascii="Arial" w:hAnsi="Arial" w:cs="Arial"/>
          <w:b/>
          <w:lang w:val="en-GB"/>
        </w:rPr>
        <w:lastRenderedPageBreak/>
        <w:t xml:space="preserve">cellBarred-eRedCap1Rx        </w:t>
      </w:r>
    </w:p>
    <w:p w14:paraId="275713CA" w14:textId="77777777" w:rsidR="00F358BD" w:rsidRPr="00F358BD" w:rsidRDefault="00F358BD" w:rsidP="00F358BD">
      <w:pPr>
        <w:pStyle w:val="ListParagraph"/>
        <w:numPr>
          <w:ilvl w:val="0"/>
          <w:numId w:val="26"/>
        </w:numPr>
        <w:ind w:leftChars="0"/>
        <w:rPr>
          <w:rFonts w:ascii="Arial" w:hAnsi="Arial" w:cs="Arial"/>
          <w:b/>
          <w:lang w:val="en-GB"/>
        </w:rPr>
      </w:pPr>
      <w:r w:rsidRPr="00F358BD">
        <w:rPr>
          <w:rFonts w:ascii="Arial" w:hAnsi="Arial" w:cs="Arial"/>
          <w:b/>
          <w:lang w:val="en-GB"/>
        </w:rPr>
        <w:t>cellBarred-eRedCap2Rx        </w:t>
      </w:r>
    </w:p>
    <w:p w14:paraId="529EE494" w14:textId="77777777" w:rsidR="00F358BD" w:rsidRPr="00F358BD" w:rsidRDefault="00F358BD" w:rsidP="00F358BD">
      <w:pPr>
        <w:pStyle w:val="ListParagraph"/>
        <w:numPr>
          <w:ilvl w:val="0"/>
          <w:numId w:val="26"/>
        </w:numPr>
        <w:ind w:leftChars="0"/>
        <w:rPr>
          <w:rFonts w:ascii="Arial" w:hAnsi="Arial" w:cs="Arial"/>
          <w:b/>
          <w:lang w:val="en-GB"/>
        </w:rPr>
      </w:pPr>
      <w:r w:rsidRPr="00F358BD">
        <w:rPr>
          <w:rFonts w:ascii="Arial" w:hAnsi="Arial" w:cs="Arial"/>
          <w:b/>
          <w:lang w:val="en-GB"/>
        </w:rPr>
        <w:t>cellBarredRedCap1Rx         </w:t>
      </w:r>
    </w:p>
    <w:p w14:paraId="34B3E472" w14:textId="77777777" w:rsidR="00F358BD" w:rsidRPr="00F358BD" w:rsidRDefault="00F358BD" w:rsidP="00F358BD">
      <w:pPr>
        <w:pStyle w:val="ListParagraph"/>
        <w:numPr>
          <w:ilvl w:val="0"/>
          <w:numId w:val="26"/>
        </w:numPr>
        <w:ind w:leftChars="0"/>
        <w:rPr>
          <w:rFonts w:ascii="Arial" w:hAnsi="Arial" w:cs="Arial"/>
          <w:b/>
          <w:lang w:val="en-GB"/>
        </w:rPr>
      </w:pPr>
      <w:r w:rsidRPr="00F358BD">
        <w:rPr>
          <w:rFonts w:ascii="Arial" w:hAnsi="Arial" w:cs="Arial"/>
          <w:b/>
          <w:lang w:val="en-GB"/>
        </w:rPr>
        <w:t>cellBarredRedCap2Rx          </w:t>
      </w:r>
    </w:p>
    <w:p w14:paraId="744FCBB8" w14:textId="77777777" w:rsidR="00F358BD" w:rsidRPr="00F358BD" w:rsidRDefault="00F358BD" w:rsidP="00F358BD">
      <w:pPr>
        <w:pStyle w:val="ListParagraph"/>
        <w:numPr>
          <w:ilvl w:val="0"/>
          <w:numId w:val="26"/>
        </w:numPr>
        <w:ind w:leftChars="0"/>
        <w:rPr>
          <w:rFonts w:ascii="Arial" w:hAnsi="Arial" w:cs="Arial"/>
          <w:b/>
          <w:lang w:val="en-GB"/>
        </w:rPr>
      </w:pPr>
      <w:r w:rsidRPr="00F358BD">
        <w:rPr>
          <w:rFonts w:ascii="Arial" w:hAnsi="Arial" w:cs="Arial"/>
          <w:b/>
          <w:lang w:val="en-GB"/>
        </w:rPr>
        <w:t xml:space="preserve">cellBarredNTN </w:t>
      </w:r>
      <w:r w:rsidRPr="00F358BD">
        <w:rPr>
          <w:rFonts w:ascii="Arial" w:hAnsi="Arial" w:cs="Arial"/>
          <w:b/>
          <w:i/>
          <w:lang w:val="en-GB"/>
        </w:rPr>
        <w:t>(not needed, if OD-SIB1 is not supported for NTN)</w:t>
      </w:r>
    </w:p>
    <w:p w14:paraId="54603F89" w14:textId="44E8CAE3" w:rsidR="00F358BD" w:rsidRDefault="00F358BD" w:rsidP="00681D98">
      <w:pPr>
        <w:pStyle w:val="PL"/>
      </w:pPr>
    </w:p>
    <w:p w14:paraId="3581EF94" w14:textId="4F2AB21F" w:rsidR="00F358BD" w:rsidRPr="00F358BD" w:rsidRDefault="00F358BD" w:rsidP="00F358BD">
      <w:pPr>
        <w:rPr>
          <w:rFonts w:ascii="Arial" w:hAnsi="Arial" w:cs="Arial"/>
          <w:b/>
          <w:lang w:val="en-GB" w:eastAsia="ko-KR"/>
        </w:rPr>
      </w:pPr>
      <w:r w:rsidRPr="00F358BD">
        <w:rPr>
          <w:rFonts w:ascii="Arial" w:hAnsi="Arial" w:cs="Arial"/>
          <w:b/>
        </w:rPr>
        <w:t xml:space="preserve">Proposal 3c: </w:t>
      </w:r>
    </w:p>
    <w:p w14:paraId="54D0BEF5" w14:textId="77777777" w:rsidR="00F358BD" w:rsidRPr="00F358BD" w:rsidRDefault="00F358BD" w:rsidP="00F358BD">
      <w:pPr>
        <w:pStyle w:val="ListParagraph"/>
        <w:numPr>
          <w:ilvl w:val="0"/>
          <w:numId w:val="26"/>
        </w:numPr>
        <w:ind w:leftChars="0"/>
        <w:rPr>
          <w:rFonts w:ascii="Arial" w:hAnsi="Arial" w:cs="Arial"/>
          <w:b/>
          <w:lang w:val="en-GB" w:eastAsia="ko-KR"/>
        </w:rPr>
      </w:pPr>
      <w:r w:rsidRPr="00F358BD">
        <w:rPr>
          <w:rFonts w:ascii="Arial" w:hAnsi="Arial" w:cs="Arial"/>
          <w:b/>
          <w:lang w:val="en-GB" w:eastAsia="ko-KR"/>
        </w:rPr>
        <w:t>List of PLMN identities can be commonly configured. The list of PLMNs per cell can refer to this common list.</w:t>
      </w:r>
    </w:p>
    <w:p w14:paraId="4C5AFDEB" w14:textId="59750AD5" w:rsidR="00F358BD" w:rsidRPr="00703208" w:rsidRDefault="00F358BD" w:rsidP="00F358BD">
      <w:pPr>
        <w:pStyle w:val="ListParagraph"/>
        <w:numPr>
          <w:ilvl w:val="0"/>
          <w:numId w:val="26"/>
        </w:numPr>
        <w:ind w:leftChars="0"/>
        <w:rPr>
          <w:rFonts w:ascii="Arial" w:hAnsi="Arial" w:cs="Arial"/>
          <w:b/>
          <w:lang w:val="en-GB" w:eastAsia="ko-KR"/>
        </w:rPr>
      </w:pPr>
      <w:r w:rsidRPr="00F358BD">
        <w:rPr>
          <w:rFonts w:ascii="Arial" w:hAnsi="Arial" w:cs="Arial"/>
          <w:b/>
          <w:lang w:val="en-GB" w:eastAsia="ko-KR"/>
        </w:rPr>
        <w:t>List of tracking area codes can be commonly configured. The list of tracking area codes per cell can refer to this common list.</w:t>
      </w:r>
    </w:p>
    <w:p w14:paraId="31BC4720" w14:textId="26A5181E" w:rsidR="00F358BD" w:rsidRDefault="00F358BD" w:rsidP="00703208">
      <w:pPr>
        <w:rPr>
          <w:rFonts w:ascii="Arial" w:hAnsi="Arial" w:cs="Arial"/>
          <w:b/>
          <w:lang w:val="en-GB" w:eastAsia="ko-KR"/>
        </w:rPr>
      </w:pPr>
      <w:r w:rsidRPr="00F358BD">
        <w:rPr>
          <w:rFonts w:ascii="Arial" w:hAnsi="Arial" w:cs="Arial"/>
          <w:b/>
        </w:rPr>
        <w:t>Proposal 3d: C</w:t>
      </w:r>
      <w:r w:rsidRPr="00F358BD">
        <w:rPr>
          <w:rFonts w:ascii="Arial" w:hAnsi="Arial" w:cs="Arial"/>
          <w:b/>
          <w:lang w:val="en-GB" w:eastAsia="ko-KR"/>
        </w:rPr>
        <w:t>ell access related information can be separately signalled in SIB</w:t>
      </w:r>
      <w:r w:rsidR="002C485C">
        <w:rPr>
          <w:rFonts w:ascii="Arial" w:hAnsi="Arial" w:cs="Arial"/>
          <w:b/>
          <w:lang w:val="en-GB" w:eastAsia="ko-KR"/>
        </w:rPr>
        <w:t xml:space="preserve"> X </w:t>
      </w:r>
      <w:r w:rsidRPr="00F358BD">
        <w:rPr>
          <w:rFonts w:ascii="Arial" w:hAnsi="Arial" w:cs="Arial"/>
          <w:b/>
          <w:lang w:val="en-GB" w:eastAsia="ko-KR"/>
        </w:rPr>
        <w:t>instead of signalling them per SIB1 request configuration.</w:t>
      </w:r>
    </w:p>
    <w:p w14:paraId="240DFF1D" w14:textId="3CCE0962" w:rsidR="005D0A6A" w:rsidRDefault="005D0A6A" w:rsidP="00703208">
      <w:pPr>
        <w:rPr>
          <w:rFonts w:ascii="Arial" w:eastAsiaTheme="minorEastAsia" w:hAnsi="Arial" w:cs="Arial"/>
          <w:sz w:val="28"/>
          <w:szCs w:val="32"/>
          <w:lang w:val="en-GB" w:eastAsia="ko-KR"/>
        </w:rPr>
      </w:pPr>
      <w:r w:rsidRPr="005D0A6A">
        <w:rPr>
          <w:rFonts w:ascii="Arial" w:eastAsiaTheme="minorEastAsia" w:hAnsi="Arial" w:cs="Arial"/>
          <w:sz w:val="28"/>
          <w:szCs w:val="32"/>
          <w:lang w:val="en-GB" w:eastAsia="ko-KR"/>
        </w:rPr>
        <w:t>2.4</w:t>
      </w:r>
      <w:r>
        <w:rPr>
          <w:rFonts w:eastAsiaTheme="minorEastAsia" w:cs="Arial"/>
          <w:sz w:val="28"/>
        </w:rPr>
        <w:t xml:space="preserve"> </w:t>
      </w:r>
      <w:r w:rsidRPr="005D0A6A">
        <w:rPr>
          <w:rFonts w:ascii="Arial" w:eastAsiaTheme="minorEastAsia" w:hAnsi="Arial" w:cs="Arial"/>
          <w:sz w:val="28"/>
          <w:szCs w:val="32"/>
          <w:lang w:val="en-GB" w:eastAsia="ko-KR"/>
        </w:rPr>
        <w:t>SIB1 request upon connection release</w:t>
      </w:r>
    </w:p>
    <w:p w14:paraId="0EE949F9" w14:textId="5B492D17" w:rsidR="005D0A6A" w:rsidRPr="005D0A6A" w:rsidRDefault="005D0A6A" w:rsidP="005D0A6A">
      <w:pPr>
        <w:jc w:val="both"/>
        <w:rPr>
          <w:rFonts w:ascii="Arial" w:hAnsi="Arial" w:cs="Arial"/>
          <w:lang w:val="en-GB" w:eastAsia="ko-KR"/>
        </w:rPr>
      </w:pPr>
      <w:r w:rsidRPr="005D0A6A">
        <w:rPr>
          <w:rFonts w:ascii="Arial" w:hAnsi="Arial" w:cs="Arial"/>
          <w:lang w:val="en-GB" w:eastAsia="ko-KR"/>
        </w:rPr>
        <w:t>UE is in RRC_CONNECTED in Cell A (PCell). Cell A supports SIB</w:t>
      </w:r>
      <w:r>
        <w:rPr>
          <w:rFonts w:ascii="Arial" w:hAnsi="Arial" w:cs="Arial"/>
          <w:lang w:val="en-GB" w:eastAsia="ko-KR"/>
        </w:rPr>
        <w:t xml:space="preserve"> </w:t>
      </w:r>
      <w:r w:rsidRPr="005D0A6A">
        <w:rPr>
          <w:rFonts w:ascii="Arial" w:hAnsi="Arial" w:cs="Arial"/>
          <w:lang w:val="en-GB" w:eastAsia="ko-KR"/>
        </w:rPr>
        <w:t>X and UE acquires and maintains a valid version of the Cell A’s SIBX.</w:t>
      </w:r>
      <w:r>
        <w:rPr>
          <w:rFonts w:ascii="Arial" w:hAnsi="Arial" w:cs="Arial"/>
          <w:lang w:val="en-GB" w:eastAsia="ko-KR"/>
        </w:rPr>
        <w:t xml:space="preserve"> </w:t>
      </w:r>
      <w:r w:rsidRPr="005D0A6A">
        <w:rPr>
          <w:rFonts w:ascii="Arial" w:hAnsi="Arial" w:cs="Arial"/>
          <w:lang w:val="en-GB" w:eastAsia="ko-KR"/>
        </w:rPr>
        <w:t>Upon releasing the RRC connection, UE performs cell selection and selects Cell B.</w:t>
      </w:r>
    </w:p>
    <w:p w14:paraId="0CA6967A" w14:textId="3E6B3CA3" w:rsidR="005D0A6A" w:rsidRPr="005D0A6A" w:rsidRDefault="005D0A6A" w:rsidP="005D0A6A">
      <w:pPr>
        <w:jc w:val="both"/>
        <w:rPr>
          <w:rFonts w:ascii="Arial" w:hAnsi="Arial" w:cs="Arial"/>
          <w:lang w:val="en-GB" w:eastAsia="ko-KR"/>
        </w:rPr>
      </w:pPr>
      <w:r w:rsidRPr="005D0A6A">
        <w:rPr>
          <w:rFonts w:ascii="Arial" w:hAnsi="Arial" w:cs="Arial"/>
          <w:lang w:val="en-GB" w:eastAsia="ko-KR"/>
        </w:rPr>
        <w:t>If Cell A’s SIB X include SIB1 request configuration of Cell B, the issue is whether the UE can use that configuration for requesting SIB1 of Cell B. In our view similar to RLF case, UE should be allowed to use SIB1 request configuration from SIB</w:t>
      </w:r>
      <w:r>
        <w:rPr>
          <w:rFonts w:ascii="Arial" w:hAnsi="Arial" w:cs="Arial"/>
          <w:lang w:val="en-GB" w:eastAsia="ko-KR"/>
        </w:rPr>
        <w:t xml:space="preserve"> </w:t>
      </w:r>
      <w:r w:rsidRPr="005D0A6A">
        <w:rPr>
          <w:rFonts w:ascii="Arial" w:hAnsi="Arial" w:cs="Arial"/>
          <w:lang w:val="en-GB" w:eastAsia="ko-KR"/>
        </w:rPr>
        <w:t>X of Cell A for SIB1 request to selected Cell B after connection release.</w:t>
      </w:r>
    </w:p>
    <w:p w14:paraId="3D354893" w14:textId="374337B2" w:rsidR="003F6077" w:rsidRDefault="005D0A6A" w:rsidP="00703208">
      <w:pPr>
        <w:rPr>
          <w:rFonts w:ascii="Arial" w:hAnsi="Arial" w:cs="Arial"/>
          <w:b/>
          <w:lang w:val="en-GB" w:eastAsia="ko-KR"/>
        </w:rPr>
      </w:pPr>
      <w:r w:rsidRPr="006C0987">
        <w:rPr>
          <w:rFonts w:ascii="Arial" w:hAnsi="Arial" w:cs="Arial"/>
          <w:b/>
          <w:lang w:val="en-GB" w:eastAsia="ko-KR"/>
        </w:rPr>
        <w:t xml:space="preserve">Proposal 4: SIB1 request configuration of a cell (say cell B) from SIB X of PCell can be used for SIB1 request to a </w:t>
      </w:r>
      <w:r w:rsidR="006C0987" w:rsidRPr="006C0987">
        <w:rPr>
          <w:rFonts w:ascii="Arial" w:hAnsi="Arial" w:cs="Arial"/>
          <w:b/>
          <w:lang w:val="en-GB" w:eastAsia="ko-KR"/>
        </w:rPr>
        <w:t>c</w:t>
      </w:r>
      <w:r w:rsidRPr="006C0987">
        <w:rPr>
          <w:rFonts w:ascii="Arial" w:hAnsi="Arial" w:cs="Arial"/>
          <w:b/>
          <w:lang w:val="en-GB" w:eastAsia="ko-KR"/>
        </w:rPr>
        <w:t>ell B selected upon connection release.</w:t>
      </w:r>
    </w:p>
    <w:p w14:paraId="1EA1390C" w14:textId="46DFFCDB" w:rsidR="003F6077" w:rsidRDefault="003F6077" w:rsidP="003F6077">
      <w:pPr>
        <w:rPr>
          <w:rFonts w:ascii="Arial" w:eastAsiaTheme="minorEastAsia" w:hAnsi="Arial" w:cs="Arial"/>
          <w:sz w:val="28"/>
          <w:szCs w:val="32"/>
          <w:lang w:val="en-GB" w:eastAsia="ko-KR"/>
        </w:rPr>
      </w:pPr>
      <w:r w:rsidRPr="005D0A6A">
        <w:rPr>
          <w:rFonts w:ascii="Arial" w:eastAsiaTheme="minorEastAsia" w:hAnsi="Arial" w:cs="Arial"/>
          <w:sz w:val="28"/>
          <w:szCs w:val="32"/>
          <w:lang w:val="en-GB" w:eastAsia="ko-KR"/>
        </w:rPr>
        <w:t>2.</w:t>
      </w:r>
      <w:r>
        <w:rPr>
          <w:rFonts w:ascii="Arial" w:eastAsiaTheme="minorEastAsia" w:hAnsi="Arial" w:cs="Arial"/>
          <w:sz w:val="28"/>
          <w:szCs w:val="32"/>
          <w:lang w:val="en-GB" w:eastAsia="ko-KR"/>
        </w:rPr>
        <w:t>5</w:t>
      </w:r>
      <w:r>
        <w:rPr>
          <w:rFonts w:eastAsiaTheme="minorEastAsia" w:cs="Arial"/>
          <w:sz w:val="28"/>
        </w:rPr>
        <w:t xml:space="preserve"> </w:t>
      </w:r>
      <w:r>
        <w:rPr>
          <w:rFonts w:ascii="Arial" w:eastAsiaTheme="minorEastAsia" w:hAnsi="Arial" w:cs="Arial"/>
          <w:sz w:val="28"/>
          <w:szCs w:val="32"/>
          <w:lang w:val="en-GB" w:eastAsia="ko-KR"/>
        </w:rPr>
        <w:t>Handling of legacy and new excluded cell list</w:t>
      </w:r>
    </w:p>
    <w:p w14:paraId="6687D76A" w14:textId="0E59973A" w:rsidR="003F6077" w:rsidRDefault="003F6077" w:rsidP="003F6077">
      <w:pPr>
        <w:jc w:val="both"/>
        <w:rPr>
          <w:rFonts w:ascii="Arial" w:hAnsi="Arial" w:cs="Arial"/>
          <w:lang w:val="en-GB" w:eastAsia="ko-KR"/>
        </w:rPr>
      </w:pPr>
      <w:r w:rsidRPr="003F6077">
        <w:rPr>
          <w:rFonts w:ascii="Arial" w:hAnsi="Arial" w:cs="Arial"/>
          <w:lang w:val="en-GB" w:eastAsia="ko-KR"/>
        </w:rPr>
        <w:t xml:space="preserve">The new excluded cell list for OD-SIB1 </w:t>
      </w:r>
      <w:r w:rsidR="00761B03">
        <w:rPr>
          <w:rFonts w:ascii="Arial" w:hAnsi="Arial" w:cs="Arial"/>
          <w:lang w:val="en-GB" w:eastAsia="ko-KR"/>
        </w:rPr>
        <w:t xml:space="preserve">supporting </w:t>
      </w:r>
      <w:r w:rsidRPr="003F6077">
        <w:rPr>
          <w:rFonts w:ascii="Arial" w:hAnsi="Arial" w:cs="Arial"/>
          <w:lang w:val="en-GB" w:eastAsia="ko-KR"/>
        </w:rPr>
        <w:t>UEs was agreed so that OD_SIB1 cells can be included in legacy list inorder to avoid unnecessary measurements/MIB acquisition of OD-SIB1 cells by legacy UEs</w:t>
      </w:r>
      <w:r>
        <w:rPr>
          <w:rFonts w:ascii="Arial" w:hAnsi="Arial" w:cs="Arial"/>
          <w:lang w:val="en-GB" w:eastAsia="ko-KR"/>
        </w:rPr>
        <w:t xml:space="preserve"> and reduce cell reselection delay</w:t>
      </w:r>
      <w:r w:rsidRPr="003F6077">
        <w:rPr>
          <w:rFonts w:ascii="Arial" w:hAnsi="Arial" w:cs="Arial"/>
          <w:lang w:val="en-GB" w:eastAsia="ko-KR"/>
        </w:rPr>
        <w:t>.</w:t>
      </w:r>
      <w:r>
        <w:rPr>
          <w:rFonts w:ascii="Arial" w:hAnsi="Arial" w:cs="Arial"/>
          <w:lang w:val="en-GB" w:eastAsia="ko-KR"/>
        </w:rPr>
        <w:t xml:space="preserve"> </w:t>
      </w:r>
    </w:p>
    <w:p w14:paraId="19F43108" w14:textId="045FE763" w:rsidR="003F6077" w:rsidRDefault="003F6077" w:rsidP="003F6077">
      <w:pPr>
        <w:jc w:val="both"/>
        <w:rPr>
          <w:rFonts w:ascii="Arial" w:hAnsi="Arial" w:cs="Arial"/>
          <w:lang w:val="en-GB" w:eastAsia="ko-KR"/>
        </w:rPr>
      </w:pPr>
      <w:r>
        <w:rPr>
          <w:rFonts w:ascii="Arial" w:hAnsi="Arial" w:cs="Arial"/>
          <w:lang w:val="en-GB" w:eastAsia="ko-KR"/>
        </w:rPr>
        <w:t xml:space="preserve">The cells which need to be excluded by both legacy UEs and OD-SIB1 supporting UEs are included in </w:t>
      </w:r>
      <w:r w:rsidRPr="003F6077">
        <w:rPr>
          <w:rFonts w:ascii="Arial" w:hAnsi="Arial" w:cs="Arial"/>
          <w:lang w:val="en-GB" w:eastAsia="ko-KR"/>
        </w:rPr>
        <w:t>new excluded cell list</w:t>
      </w:r>
      <w:r>
        <w:rPr>
          <w:rFonts w:ascii="Arial" w:hAnsi="Arial" w:cs="Arial"/>
          <w:lang w:val="en-GB" w:eastAsia="ko-KR"/>
        </w:rPr>
        <w:t xml:space="preserve"> and legacy list.</w:t>
      </w:r>
    </w:p>
    <w:p w14:paraId="25E63957" w14:textId="50351BC0" w:rsidR="003F6077" w:rsidRDefault="003F6077" w:rsidP="003F6077">
      <w:pPr>
        <w:jc w:val="both"/>
        <w:rPr>
          <w:rFonts w:ascii="Arial" w:hAnsi="Arial" w:cs="Arial"/>
          <w:lang w:val="en-GB" w:eastAsia="ko-KR"/>
        </w:rPr>
      </w:pPr>
      <w:r>
        <w:rPr>
          <w:rFonts w:ascii="Arial" w:hAnsi="Arial" w:cs="Arial"/>
          <w:lang w:val="en-GB" w:eastAsia="ko-KR"/>
        </w:rPr>
        <w:t xml:space="preserve">If this new </w:t>
      </w:r>
      <w:r w:rsidRPr="003F6077">
        <w:rPr>
          <w:rFonts w:ascii="Arial" w:hAnsi="Arial" w:cs="Arial"/>
          <w:lang w:val="en-GB" w:eastAsia="ko-KR"/>
        </w:rPr>
        <w:t xml:space="preserve">excluded cell list for OD-SIB1 </w:t>
      </w:r>
      <w:r w:rsidR="00761B03">
        <w:rPr>
          <w:rFonts w:ascii="Arial" w:hAnsi="Arial" w:cs="Arial"/>
          <w:lang w:val="en-GB" w:eastAsia="ko-KR"/>
        </w:rPr>
        <w:t xml:space="preserve">supporting </w:t>
      </w:r>
      <w:r w:rsidRPr="003F6077">
        <w:rPr>
          <w:rFonts w:ascii="Arial" w:hAnsi="Arial" w:cs="Arial"/>
          <w:lang w:val="en-GB" w:eastAsia="ko-KR"/>
        </w:rPr>
        <w:t>UEs</w:t>
      </w:r>
      <w:r>
        <w:rPr>
          <w:rFonts w:ascii="Arial" w:hAnsi="Arial" w:cs="Arial"/>
          <w:lang w:val="en-GB" w:eastAsia="ko-KR"/>
        </w:rPr>
        <w:t xml:space="preserve"> is not defined and network includes OD-SIB1 cells in legacy list, both legacy UEs and OD-SIB1 supporting UEs will exclude OD-SIB1 cells which is not the intended behaviour.</w:t>
      </w:r>
    </w:p>
    <w:p w14:paraId="387003CE" w14:textId="70BCD6E2" w:rsidR="003F6077" w:rsidRPr="003F6077" w:rsidRDefault="003F6077" w:rsidP="003F6077">
      <w:pPr>
        <w:jc w:val="both"/>
        <w:rPr>
          <w:rFonts w:ascii="Arial" w:hAnsi="Arial" w:cs="Arial"/>
          <w:b/>
          <w:u w:val="single"/>
          <w:lang w:val="en-GB" w:eastAsia="ko-KR"/>
        </w:rPr>
      </w:pPr>
      <w:r w:rsidRPr="003F6077">
        <w:rPr>
          <w:rFonts w:ascii="Arial" w:hAnsi="Arial" w:cs="Arial"/>
          <w:b/>
          <w:u w:val="single"/>
          <w:lang w:val="en-GB" w:eastAsia="ko-KR"/>
        </w:rPr>
        <w:t>Issue with current CR</w:t>
      </w:r>
    </w:p>
    <w:p w14:paraId="178C7D83" w14:textId="5D060E8B" w:rsidR="003F6077" w:rsidRDefault="003F6077" w:rsidP="003F6077">
      <w:pPr>
        <w:jc w:val="both"/>
        <w:rPr>
          <w:rFonts w:ascii="Arial" w:hAnsi="Arial" w:cs="Arial"/>
          <w:lang w:val="en-GB" w:eastAsia="ko-KR"/>
        </w:rPr>
      </w:pPr>
      <w:r>
        <w:rPr>
          <w:rFonts w:ascii="Arial" w:hAnsi="Arial" w:cs="Arial"/>
          <w:lang w:val="en-GB" w:eastAsia="ko-KR"/>
        </w:rPr>
        <w:t xml:space="preserve">The CR defines that if new excluded cell list is not signalled, OD-SIB1 supporting UEs apply legacy excluded cell list. </w:t>
      </w:r>
    </w:p>
    <w:p w14:paraId="4C68D2B9" w14:textId="71D9A0C6" w:rsidR="003F6077" w:rsidRDefault="003F6077" w:rsidP="003F6077">
      <w:pPr>
        <w:jc w:val="both"/>
        <w:rPr>
          <w:rFonts w:ascii="Arial" w:hAnsi="Arial" w:cs="Arial"/>
          <w:lang w:val="en-GB" w:eastAsia="ko-KR"/>
        </w:rPr>
      </w:pPr>
      <w:r w:rsidRPr="003F6077">
        <w:rPr>
          <w:rFonts w:ascii="Arial" w:hAnsi="Arial" w:cs="Arial"/>
          <w:u w:val="single"/>
          <w:lang w:val="en-GB" w:eastAsia="ko-KR"/>
        </w:rPr>
        <w:t>Scenario 1:</w:t>
      </w:r>
      <w:r>
        <w:rPr>
          <w:rFonts w:ascii="Arial" w:hAnsi="Arial" w:cs="Arial"/>
          <w:lang w:val="en-GB" w:eastAsia="ko-KR"/>
        </w:rPr>
        <w:t xml:space="preserve"> </w:t>
      </w:r>
      <w:r w:rsidR="00761B03">
        <w:rPr>
          <w:rFonts w:ascii="Arial" w:hAnsi="Arial" w:cs="Arial"/>
          <w:lang w:val="en-GB" w:eastAsia="ko-KR"/>
        </w:rPr>
        <w:t>N</w:t>
      </w:r>
      <w:r>
        <w:rPr>
          <w:rFonts w:ascii="Arial" w:hAnsi="Arial" w:cs="Arial"/>
          <w:lang w:val="en-GB" w:eastAsia="ko-KR"/>
        </w:rPr>
        <w:t xml:space="preserve">etwork want </w:t>
      </w:r>
      <w:r w:rsidR="00761B03">
        <w:rPr>
          <w:rFonts w:ascii="Arial" w:hAnsi="Arial" w:cs="Arial"/>
          <w:lang w:val="en-GB" w:eastAsia="ko-KR"/>
        </w:rPr>
        <w:t xml:space="preserve">to </w:t>
      </w:r>
      <w:r>
        <w:rPr>
          <w:rFonts w:ascii="Arial" w:hAnsi="Arial" w:cs="Arial"/>
          <w:lang w:val="en-GB" w:eastAsia="ko-KR"/>
        </w:rPr>
        <w:t xml:space="preserve">exclude Cell A, Cell B, Cell C </w:t>
      </w:r>
      <w:r w:rsidR="00761B03">
        <w:rPr>
          <w:rFonts w:ascii="Arial" w:hAnsi="Arial" w:cs="Arial"/>
          <w:lang w:val="en-GB" w:eastAsia="ko-KR"/>
        </w:rPr>
        <w:t xml:space="preserve">by legacy UEs only as they </w:t>
      </w:r>
      <w:r>
        <w:rPr>
          <w:rFonts w:ascii="Arial" w:hAnsi="Arial" w:cs="Arial"/>
          <w:lang w:val="en-GB" w:eastAsia="ko-KR"/>
        </w:rPr>
        <w:t>are OD-SIB1 cells.</w:t>
      </w:r>
      <w:r w:rsidR="00761B03" w:rsidRPr="00761B03">
        <w:rPr>
          <w:rFonts w:ascii="Arial" w:hAnsi="Arial" w:cs="Arial"/>
          <w:lang w:val="en-GB" w:eastAsia="ko-KR"/>
        </w:rPr>
        <w:t xml:space="preserve"> </w:t>
      </w:r>
      <w:r w:rsidR="00761B03">
        <w:rPr>
          <w:rFonts w:ascii="Arial" w:hAnsi="Arial" w:cs="Arial"/>
          <w:lang w:val="en-GB" w:eastAsia="ko-KR"/>
        </w:rPr>
        <w:t xml:space="preserve">Network also wants to exclude Cell D by all UEs. </w:t>
      </w:r>
    </w:p>
    <w:p w14:paraId="17006662" w14:textId="25D58E2E" w:rsidR="003F6077" w:rsidRDefault="003F6077" w:rsidP="003F6077">
      <w:pPr>
        <w:jc w:val="both"/>
        <w:rPr>
          <w:rFonts w:ascii="Arial" w:hAnsi="Arial" w:cs="Arial"/>
          <w:lang w:val="en-GB" w:eastAsia="ko-KR"/>
        </w:rPr>
      </w:pPr>
      <w:r>
        <w:rPr>
          <w:rFonts w:ascii="Arial" w:hAnsi="Arial" w:cs="Arial"/>
          <w:lang w:val="en-GB" w:eastAsia="ko-KR"/>
        </w:rPr>
        <w:t>Legacy excluded cell list: Cell A, Cell B, Cell C and Cell D</w:t>
      </w:r>
    </w:p>
    <w:p w14:paraId="0CBC4D23" w14:textId="7F328368" w:rsidR="003F6077" w:rsidRDefault="003F6077" w:rsidP="003F6077">
      <w:pPr>
        <w:jc w:val="both"/>
        <w:rPr>
          <w:rFonts w:ascii="Arial" w:hAnsi="Arial" w:cs="Arial"/>
          <w:lang w:val="en-GB" w:eastAsia="ko-KR"/>
        </w:rPr>
      </w:pPr>
      <w:r>
        <w:rPr>
          <w:rFonts w:ascii="Arial" w:hAnsi="Arial" w:cs="Arial"/>
          <w:lang w:val="en-GB" w:eastAsia="ko-KR"/>
        </w:rPr>
        <w:t>New excluded cell list: Cell D</w:t>
      </w:r>
    </w:p>
    <w:p w14:paraId="4FE825F1" w14:textId="43D1F07A" w:rsidR="003F6077" w:rsidRDefault="003F6077" w:rsidP="003F6077">
      <w:pPr>
        <w:jc w:val="both"/>
        <w:rPr>
          <w:rFonts w:ascii="Arial" w:hAnsi="Arial" w:cs="Arial"/>
          <w:lang w:val="en-GB" w:eastAsia="ko-KR"/>
        </w:rPr>
      </w:pPr>
      <w:r>
        <w:rPr>
          <w:rFonts w:ascii="Arial" w:hAnsi="Arial" w:cs="Arial"/>
          <w:lang w:val="en-GB" w:eastAsia="ko-KR"/>
        </w:rPr>
        <w:t>Current CR works and there is no issue. Legacy UE excludes Cell A, Cell B, Cell C and Cell D based on legacy list.  OD-SIB1 UEs excludes Cell D based on new list.</w:t>
      </w:r>
    </w:p>
    <w:p w14:paraId="307AAFF9" w14:textId="207670D7" w:rsidR="003F6077" w:rsidRDefault="003F6077" w:rsidP="003F6077">
      <w:pPr>
        <w:jc w:val="both"/>
        <w:rPr>
          <w:rFonts w:ascii="Arial" w:hAnsi="Arial" w:cs="Arial"/>
          <w:lang w:val="en-GB" w:eastAsia="ko-KR"/>
        </w:rPr>
      </w:pPr>
      <w:r w:rsidRPr="003F6077">
        <w:rPr>
          <w:rFonts w:ascii="Arial" w:hAnsi="Arial" w:cs="Arial"/>
          <w:u w:val="single"/>
          <w:lang w:val="en-GB" w:eastAsia="ko-KR"/>
        </w:rPr>
        <w:t xml:space="preserve">Scenario </w:t>
      </w:r>
      <w:r>
        <w:rPr>
          <w:rFonts w:ascii="Arial" w:hAnsi="Arial" w:cs="Arial"/>
          <w:u w:val="single"/>
          <w:lang w:val="en-GB" w:eastAsia="ko-KR"/>
        </w:rPr>
        <w:t>2</w:t>
      </w:r>
      <w:r w:rsidRPr="003F6077">
        <w:rPr>
          <w:rFonts w:ascii="Arial" w:hAnsi="Arial" w:cs="Arial"/>
          <w:u w:val="single"/>
          <w:lang w:val="en-GB" w:eastAsia="ko-KR"/>
        </w:rPr>
        <w:t>:</w:t>
      </w:r>
      <w:r>
        <w:rPr>
          <w:rFonts w:ascii="Arial" w:hAnsi="Arial" w:cs="Arial"/>
          <w:lang w:val="en-GB" w:eastAsia="ko-KR"/>
        </w:rPr>
        <w:t xml:space="preserve"> </w:t>
      </w:r>
      <w:r w:rsidR="00761B03">
        <w:rPr>
          <w:rFonts w:ascii="Arial" w:hAnsi="Arial" w:cs="Arial"/>
          <w:lang w:val="en-GB" w:eastAsia="ko-KR"/>
        </w:rPr>
        <w:t>N</w:t>
      </w:r>
      <w:r>
        <w:rPr>
          <w:rFonts w:ascii="Arial" w:hAnsi="Arial" w:cs="Arial"/>
          <w:lang w:val="en-GB" w:eastAsia="ko-KR"/>
        </w:rPr>
        <w:t>etwork want</w:t>
      </w:r>
      <w:r w:rsidR="00761B03">
        <w:rPr>
          <w:rFonts w:ascii="Arial" w:hAnsi="Arial" w:cs="Arial"/>
          <w:lang w:val="en-GB" w:eastAsia="ko-KR"/>
        </w:rPr>
        <w:t>s</w:t>
      </w:r>
      <w:r>
        <w:rPr>
          <w:rFonts w:ascii="Arial" w:hAnsi="Arial" w:cs="Arial"/>
          <w:lang w:val="en-GB" w:eastAsia="ko-KR"/>
        </w:rPr>
        <w:t xml:space="preserve"> to exclude Cell A, Cell B, Cell C</w:t>
      </w:r>
      <w:r w:rsidR="00761B03">
        <w:rPr>
          <w:rFonts w:ascii="Arial" w:hAnsi="Arial" w:cs="Arial"/>
          <w:lang w:val="en-GB" w:eastAsia="ko-KR"/>
        </w:rPr>
        <w:t xml:space="preserve"> by legacy UEs</w:t>
      </w:r>
      <w:r w:rsidR="00761B03" w:rsidRPr="00761B03">
        <w:rPr>
          <w:rFonts w:ascii="Arial" w:hAnsi="Arial" w:cs="Arial"/>
          <w:lang w:val="en-GB" w:eastAsia="ko-KR"/>
        </w:rPr>
        <w:t xml:space="preserve"> </w:t>
      </w:r>
      <w:r w:rsidR="00761B03">
        <w:rPr>
          <w:rFonts w:ascii="Arial" w:hAnsi="Arial" w:cs="Arial"/>
          <w:lang w:val="en-GB" w:eastAsia="ko-KR"/>
        </w:rPr>
        <w:t>only as they are OD-SIB1 cells</w:t>
      </w:r>
      <w:r>
        <w:rPr>
          <w:rFonts w:ascii="Arial" w:hAnsi="Arial" w:cs="Arial"/>
          <w:lang w:val="en-GB" w:eastAsia="ko-KR"/>
        </w:rPr>
        <w:t xml:space="preserve">. </w:t>
      </w:r>
      <w:r w:rsidR="00761B03">
        <w:rPr>
          <w:rFonts w:ascii="Arial" w:hAnsi="Arial" w:cs="Arial"/>
          <w:lang w:val="en-GB" w:eastAsia="ko-KR"/>
        </w:rPr>
        <w:t>There is not other common cell which needs to be excluded by both legacy UEs and OD-SIB1 UEs.</w:t>
      </w:r>
    </w:p>
    <w:p w14:paraId="6DBDACBC" w14:textId="77777777" w:rsidR="003F6077" w:rsidRDefault="003F6077" w:rsidP="003F6077">
      <w:pPr>
        <w:jc w:val="both"/>
        <w:rPr>
          <w:rFonts w:ascii="Arial" w:hAnsi="Arial" w:cs="Arial"/>
          <w:lang w:val="en-GB" w:eastAsia="ko-KR"/>
        </w:rPr>
      </w:pPr>
      <w:r>
        <w:rPr>
          <w:rFonts w:ascii="Arial" w:hAnsi="Arial" w:cs="Arial"/>
          <w:lang w:val="en-GB" w:eastAsia="ko-KR"/>
        </w:rPr>
        <w:t>Legacy excluded cell list: Cell A, Cell B, Cell C and Cell D</w:t>
      </w:r>
    </w:p>
    <w:p w14:paraId="20989ADD" w14:textId="560CF91B" w:rsidR="003F6077" w:rsidRDefault="003F6077" w:rsidP="003F6077">
      <w:pPr>
        <w:jc w:val="both"/>
        <w:rPr>
          <w:rFonts w:ascii="Arial" w:hAnsi="Arial" w:cs="Arial"/>
          <w:lang w:val="en-GB" w:eastAsia="ko-KR"/>
        </w:rPr>
      </w:pPr>
      <w:r>
        <w:rPr>
          <w:rFonts w:ascii="Arial" w:hAnsi="Arial" w:cs="Arial"/>
          <w:lang w:val="en-GB" w:eastAsia="ko-KR"/>
        </w:rPr>
        <w:t xml:space="preserve">New excluded cell list: </w:t>
      </w:r>
      <w:r w:rsidR="00761B03">
        <w:rPr>
          <w:rFonts w:ascii="Arial" w:hAnsi="Arial" w:cs="Arial"/>
          <w:lang w:val="en-GB" w:eastAsia="ko-KR"/>
        </w:rPr>
        <w:t>not signalled.</w:t>
      </w:r>
    </w:p>
    <w:p w14:paraId="1979DFC9" w14:textId="21E80B2C" w:rsidR="003F6077" w:rsidRDefault="003F6077" w:rsidP="003F6077">
      <w:pPr>
        <w:jc w:val="both"/>
        <w:rPr>
          <w:rFonts w:ascii="Arial" w:hAnsi="Arial" w:cs="Arial"/>
          <w:lang w:val="en-GB" w:eastAsia="ko-KR"/>
        </w:rPr>
      </w:pPr>
      <w:r>
        <w:rPr>
          <w:rFonts w:ascii="Arial" w:hAnsi="Arial" w:cs="Arial"/>
          <w:lang w:val="en-GB" w:eastAsia="ko-KR"/>
        </w:rPr>
        <w:lastRenderedPageBreak/>
        <w:t xml:space="preserve">Current CR </w:t>
      </w:r>
      <w:r w:rsidR="00761B03">
        <w:rPr>
          <w:rFonts w:ascii="Arial" w:hAnsi="Arial" w:cs="Arial"/>
          <w:lang w:val="en-GB" w:eastAsia="ko-KR"/>
        </w:rPr>
        <w:t xml:space="preserve">does not </w:t>
      </w:r>
      <w:r>
        <w:rPr>
          <w:rFonts w:ascii="Arial" w:hAnsi="Arial" w:cs="Arial"/>
          <w:lang w:val="en-GB" w:eastAsia="ko-KR"/>
        </w:rPr>
        <w:t xml:space="preserve">work. Legacy UE </w:t>
      </w:r>
      <w:r w:rsidR="00761B03">
        <w:rPr>
          <w:rFonts w:ascii="Arial" w:hAnsi="Arial" w:cs="Arial"/>
          <w:lang w:val="en-GB" w:eastAsia="ko-KR"/>
        </w:rPr>
        <w:t xml:space="preserve">and OD-SIB1 supporting UEs </w:t>
      </w:r>
      <w:r>
        <w:rPr>
          <w:rFonts w:ascii="Arial" w:hAnsi="Arial" w:cs="Arial"/>
          <w:lang w:val="en-GB" w:eastAsia="ko-KR"/>
        </w:rPr>
        <w:t>excludes Cell A, Cell B, Cell C</w:t>
      </w:r>
      <w:r w:rsidR="00761B03">
        <w:rPr>
          <w:rFonts w:ascii="Arial" w:hAnsi="Arial" w:cs="Arial"/>
          <w:lang w:val="en-GB" w:eastAsia="ko-KR"/>
        </w:rPr>
        <w:t>. This is not the intended behaviour as network wants only the legacy UEs to exclude Cell A, Cell B, Cell C.</w:t>
      </w:r>
    </w:p>
    <w:p w14:paraId="33673795" w14:textId="219CAA5E" w:rsidR="00761B03" w:rsidRPr="003F6077" w:rsidRDefault="00761B03" w:rsidP="003F6077">
      <w:pPr>
        <w:jc w:val="both"/>
        <w:rPr>
          <w:rFonts w:ascii="Arial" w:hAnsi="Arial" w:cs="Arial"/>
          <w:lang w:val="en-GB" w:eastAsia="ko-KR"/>
        </w:rPr>
      </w:pPr>
      <w:r>
        <w:rPr>
          <w:rFonts w:ascii="Arial" w:hAnsi="Arial" w:cs="Arial"/>
          <w:lang w:val="en-GB" w:eastAsia="ko-KR"/>
        </w:rPr>
        <w:t>To resolve this issue, we propose that the</w:t>
      </w:r>
      <w:r w:rsidRPr="00761B03">
        <w:rPr>
          <w:rFonts w:ascii="Arial" w:hAnsi="Arial" w:cs="Arial" w:hint="eastAsia"/>
          <w:lang w:val="en-GB" w:eastAsia="ko-KR"/>
        </w:rPr>
        <w:t xml:space="preserve"> </w:t>
      </w:r>
      <w:r w:rsidRPr="00761B03">
        <w:rPr>
          <w:rFonts w:ascii="Arial" w:hAnsi="Arial" w:cs="Arial"/>
          <w:lang w:val="en-GB" w:eastAsia="ko-KR"/>
        </w:rPr>
        <w:t xml:space="preserve">OD-SIB1 supporting UEs ignores the </w:t>
      </w:r>
      <w:r w:rsidRPr="00761B03">
        <w:rPr>
          <w:rFonts w:ascii="Arial" w:hAnsi="Arial" w:cs="Arial" w:hint="eastAsia"/>
          <w:lang w:val="en-GB" w:eastAsia="ko-KR"/>
        </w:rPr>
        <w:t>intraFreqExcludedCellList /</w:t>
      </w:r>
      <w:r w:rsidRPr="00761B03">
        <w:rPr>
          <w:rFonts w:ascii="Arial" w:hAnsi="Arial" w:cs="Arial"/>
          <w:lang w:val="en-GB" w:eastAsia="ko-KR"/>
        </w:rPr>
        <w:t>interFreqExcludedCellList received from a cell in which SIBxx is provided.</w:t>
      </w:r>
    </w:p>
    <w:p w14:paraId="680346EB" w14:textId="2D94C4FD" w:rsidR="003F6077" w:rsidRPr="00761B03" w:rsidRDefault="00761B03" w:rsidP="003F6077">
      <w:pPr>
        <w:jc w:val="both"/>
        <w:rPr>
          <w:rFonts w:ascii="Arial" w:hAnsi="Arial" w:cs="Arial"/>
          <w:b/>
          <w:lang w:val="en-GB" w:eastAsia="ko-KR"/>
        </w:rPr>
      </w:pPr>
      <w:r w:rsidRPr="00761B03">
        <w:rPr>
          <w:rFonts w:ascii="Arial" w:hAnsi="Arial" w:cs="Arial"/>
          <w:b/>
          <w:lang w:val="en-GB" w:eastAsia="ko-KR"/>
        </w:rPr>
        <w:t xml:space="preserve">Proposal 5: </w:t>
      </w:r>
      <w:r w:rsidRPr="00761B03">
        <w:rPr>
          <w:rFonts w:ascii="Arial" w:hAnsi="Arial" w:cs="Arial" w:hint="eastAsia"/>
          <w:b/>
          <w:lang w:val="en-GB" w:eastAsia="ko-KR"/>
        </w:rPr>
        <w:t xml:space="preserve">The </w:t>
      </w:r>
      <w:r w:rsidRPr="00761B03">
        <w:rPr>
          <w:rFonts w:ascii="Arial" w:hAnsi="Arial" w:cs="Arial"/>
          <w:b/>
          <w:lang w:val="en-GB" w:eastAsia="ko-KR"/>
        </w:rPr>
        <w:t xml:space="preserve">OD-SIB1 supporting UEs ignores the </w:t>
      </w:r>
      <w:r w:rsidRPr="00761B03">
        <w:rPr>
          <w:rFonts w:ascii="Arial" w:hAnsi="Arial" w:cs="Arial" w:hint="eastAsia"/>
          <w:b/>
          <w:lang w:val="en-GB" w:eastAsia="ko-KR"/>
        </w:rPr>
        <w:t>intraFreqExcludedCellList /</w:t>
      </w:r>
      <w:r w:rsidRPr="00761B03">
        <w:rPr>
          <w:rFonts w:ascii="Arial" w:hAnsi="Arial" w:cs="Arial"/>
          <w:b/>
          <w:lang w:val="en-GB" w:eastAsia="ko-KR"/>
        </w:rPr>
        <w:t>interFreqExcludedCellList received from a cell in which SIB</w:t>
      </w:r>
      <w:r w:rsidR="002C485C">
        <w:rPr>
          <w:rFonts w:ascii="Arial" w:hAnsi="Arial" w:cs="Arial"/>
          <w:b/>
          <w:lang w:val="en-GB" w:eastAsia="ko-KR"/>
        </w:rPr>
        <w:t xml:space="preserve"> X</w:t>
      </w:r>
      <w:r w:rsidRPr="00761B03">
        <w:rPr>
          <w:rFonts w:ascii="Arial" w:hAnsi="Arial" w:cs="Arial"/>
          <w:b/>
          <w:lang w:val="en-GB" w:eastAsia="ko-KR"/>
        </w:rPr>
        <w:t xml:space="preserve"> is provided.</w:t>
      </w:r>
    </w:p>
    <w:bookmarkEnd w:id="1"/>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01EE7DF" w14:textId="35F5F56E" w:rsidR="00AA115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31836AA8" w14:textId="77777777" w:rsidR="00F358BD" w:rsidRPr="00F358BD" w:rsidRDefault="00F358BD" w:rsidP="00F358BD">
      <w:pPr>
        <w:jc w:val="both"/>
        <w:rPr>
          <w:rFonts w:ascii="Arial" w:eastAsiaTheme="minorEastAsia" w:hAnsi="Arial" w:cs="Arial"/>
          <w:b/>
          <w:lang w:eastAsia="ko-KR"/>
        </w:rPr>
      </w:pPr>
      <w:r w:rsidRPr="00F358BD">
        <w:rPr>
          <w:rFonts w:ascii="Arial" w:eastAsiaTheme="minorEastAsia" w:hAnsi="Arial" w:cs="Arial"/>
          <w:b/>
          <w:lang w:eastAsia="ko-KR"/>
        </w:rPr>
        <w:t>Proposal 1a: SIB 1 request is supported for both SUL and NUL.</w:t>
      </w:r>
    </w:p>
    <w:p w14:paraId="199F8E0B" w14:textId="77777777" w:rsidR="00F358BD" w:rsidRPr="00F358BD" w:rsidRDefault="00F358BD" w:rsidP="00F358BD">
      <w:pPr>
        <w:jc w:val="both"/>
        <w:rPr>
          <w:rFonts w:ascii="Arial" w:eastAsiaTheme="minorEastAsia" w:hAnsi="Arial" w:cs="Arial"/>
          <w:b/>
          <w:lang w:eastAsia="ko-KR"/>
        </w:rPr>
      </w:pPr>
      <w:r w:rsidRPr="00F358BD">
        <w:rPr>
          <w:rFonts w:ascii="Arial" w:eastAsiaTheme="minorEastAsia" w:hAnsi="Arial" w:cs="Arial"/>
          <w:b/>
          <w:lang w:eastAsia="ko-KR"/>
        </w:rPr>
        <w:t>Proposal 1b: RSRP threshold for UL carrier selection is included in SIB1 request configuration.</w:t>
      </w:r>
    </w:p>
    <w:p w14:paraId="0DB1FA92" w14:textId="77777777" w:rsidR="00F358BD" w:rsidRPr="007D03CF" w:rsidRDefault="00F358BD" w:rsidP="00F358BD">
      <w:pPr>
        <w:spacing w:after="0"/>
        <w:contextualSpacing/>
        <w:jc w:val="both"/>
        <w:rPr>
          <w:rFonts w:ascii="Arial" w:hAnsi="Arial" w:cs="Arial"/>
          <w:b/>
        </w:rPr>
      </w:pPr>
      <w:r w:rsidRPr="007D03CF">
        <w:rPr>
          <w:rFonts w:ascii="Arial" w:hAnsi="Arial" w:cs="Arial"/>
          <w:b/>
        </w:rPr>
        <w:t xml:space="preserve">Proposal </w:t>
      </w:r>
      <w:r>
        <w:rPr>
          <w:rFonts w:ascii="Arial" w:hAnsi="Arial" w:cs="Arial"/>
          <w:b/>
        </w:rPr>
        <w:t>2</w:t>
      </w:r>
      <w:r w:rsidRPr="007D03CF">
        <w:rPr>
          <w:rFonts w:ascii="Arial" w:hAnsi="Arial" w:cs="Arial"/>
          <w:b/>
        </w:rPr>
        <w:t xml:space="preserve">: </w:t>
      </w:r>
      <w:r>
        <w:rPr>
          <w:rFonts w:ascii="Arial" w:hAnsi="Arial" w:cs="Arial"/>
          <w:b/>
        </w:rPr>
        <w:t>Discuss and agree the</w:t>
      </w:r>
      <w:r w:rsidRPr="007D03CF">
        <w:rPr>
          <w:rFonts w:ascii="Arial" w:hAnsi="Arial" w:cs="Arial"/>
          <w:b/>
        </w:rPr>
        <w:t xml:space="preserve"> following for SIB1 request to cell selected for connection re-establishment</w:t>
      </w:r>
    </w:p>
    <w:p w14:paraId="7FE65A73" w14:textId="77777777" w:rsidR="00F358BD" w:rsidRPr="007D03CF" w:rsidRDefault="00F358BD" w:rsidP="00F358BD">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delivered to UE using RRC reconfiguration message in RRC_CONNECTED (for the case SIB X cannot be broadcasted in active DL BWP)</w:t>
      </w:r>
    </w:p>
    <w:p w14:paraId="23A04D3B" w14:textId="73873215" w:rsidR="0044148D" w:rsidRPr="00E8524D" w:rsidRDefault="0044148D" w:rsidP="0044148D">
      <w:pPr>
        <w:pStyle w:val="ListParagraph"/>
        <w:numPr>
          <w:ilvl w:val="0"/>
          <w:numId w:val="26"/>
        </w:numPr>
        <w:spacing w:after="0"/>
        <w:ind w:leftChars="0"/>
        <w:contextualSpacing/>
        <w:jc w:val="both"/>
        <w:rPr>
          <w:rFonts w:ascii="Arial" w:hAnsi="Arial" w:cs="Arial"/>
          <w:b/>
        </w:rPr>
      </w:pPr>
      <w:r w:rsidRPr="00E8524D">
        <w:rPr>
          <w:rFonts w:ascii="Arial" w:hAnsi="Arial" w:cs="Arial"/>
          <w:b/>
        </w:rPr>
        <w:t xml:space="preserve">UE may send SIB1 request to selected cell (say cell B), if the </w:t>
      </w:r>
      <w:r>
        <w:rPr>
          <w:rFonts w:ascii="Arial" w:hAnsi="Arial" w:cs="Arial"/>
          <w:b/>
        </w:rPr>
        <w:t>SIB X</w:t>
      </w:r>
      <w:r w:rsidRPr="00E8524D">
        <w:rPr>
          <w:rFonts w:ascii="Arial" w:hAnsi="Arial" w:cs="Arial"/>
          <w:b/>
        </w:rPr>
        <w:t xml:space="preserve"> </w:t>
      </w:r>
      <w:r>
        <w:rPr>
          <w:rFonts w:ascii="Arial" w:hAnsi="Arial" w:cs="Arial"/>
          <w:b/>
        </w:rPr>
        <w:t xml:space="preserve">last </w:t>
      </w:r>
      <w:r w:rsidRPr="00E8524D">
        <w:rPr>
          <w:rFonts w:ascii="Arial" w:hAnsi="Arial" w:cs="Arial"/>
          <w:b/>
        </w:rPr>
        <w:t xml:space="preserve">acquired from </w:t>
      </w:r>
      <w:r>
        <w:rPr>
          <w:rFonts w:ascii="Arial" w:hAnsi="Arial" w:cs="Arial"/>
          <w:b/>
        </w:rPr>
        <w:t>PCell</w:t>
      </w:r>
      <w:r w:rsidRPr="00E8524D">
        <w:rPr>
          <w:rFonts w:ascii="Arial" w:hAnsi="Arial" w:cs="Arial"/>
          <w:b/>
        </w:rPr>
        <w:t xml:space="preserve"> (say Cell A) includes SIB1 request configuration of Cell B and th</w:t>
      </w:r>
      <w:r w:rsidR="002C485C">
        <w:rPr>
          <w:rFonts w:ascii="Arial" w:hAnsi="Arial" w:cs="Arial"/>
          <w:b/>
        </w:rPr>
        <w:t>is</w:t>
      </w:r>
      <w:r w:rsidRPr="00E8524D">
        <w:rPr>
          <w:rFonts w:ascii="Arial" w:hAnsi="Arial" w:cs="Arial"/>
          <w:b/>
        </w:rPr>
        <w:t xml:space="preserve"> </w:t>
      </w:r>
      <w:r>
        <w:rPr>
          <w:rFonts w:ascii="Arial" w:hAnsi="Arial" w:cs="Arial"/>
          <w:b/>
        </w:rPr>
        <w:t>SIB X is valid in current modification period</w:t>
      </w:r>
      <w:r w:rsidRPr="00E8524D">
        <w:rPr>
          <w:rFonts w:ascii="Arial" w:hAnsi="Arial" w:cs="Arial"/>
          <w:b/>
        </w:rPr>
        <w:t>.</w:t>
      </w:r>
    </w:p>
    <w:p w14:paraId="3D568A79" w14:textId="77777777" w:rsidR="00285725" w:rsidRPr="00285725" w:rsidRDefault="00285725" w:rsidP="00285725">
      <w:pPr>
        <w:pStyle w:val="ListParagraph"/>
        <w:autoSpaceDE w:val="0"/>
        <w:autoSpaceDN w:val="0"/>
        <w:spacing w:after="0"/>
        <w:ind w:leftChars="0" w:left="720"/>
        <w:jc w:val="both"/>
        <w:rPr>
          <w:rFonts w:ascii="Arial" w:eastAsiaTheme="minorEastAsia" w:hAnsi="Arial" w:cs="Arial"/>
          <w:b/>
          <w:lang w:eastAsia="ko-KR"/>
        </w:rPr>
      </w:pPr>
    </w:p>
    <w:p w14:paraId="6D4AB143" w14:textId="77777777" w:rsidR="00703208" w:rsidRDefault="00703208" w:rsidP="00703208">
      <w:pPr>
        <w:spacing w:after="0"/>
        <w:contextualSpacing/>
        <w:jc w:val="both"/>
        <w:rPr>
          <w:rFonts w:ascii="Arial" w:hAnsi="Arial" w:cs="Arial"/>
          <w:b/>
        </w:rPr>
      </w:pPr>
      <w:r w:rsidRPr="007D03CF">
        <w:rPr>
          <w:rFonts w:ascii="Arial" w:hAnsi="Arial" w:cs="Arial"/>
          <w:b/>
        </w:rPr>
        <w:t xml:space="preserve">Proposal </w:t>
      </w:r>
      <w:r>
        <w:rPr>
          <w:rFonts w:ascii="Arial" w:hAnsi="Arial" w:cs="Arial"/>
          <w:b/>
        </w:rPr>
        <w:t>3a</w:t>
      </w:r>
      <w:r w:rsidRPr="007D03CF">
        <w:rPr>
          <w:rFonts w:ascii="Arial" w:hAnsi="Arial" w:cs="Arial"/>
          <w:b/>
        </w:rPr>
        <w:t xml:space="preserve">: </w:t>
      </w:r>
      <w:r>
        <w:rPr>
          <w:rFonts w:ascii="Arial" w:hAnsi="Arial" w:cs="Arial"/>
          <w:b/>
        </w:rPr>
        <w:t xml:space="preserve">Cell access information in SIBX is supported. </w:t>
      </w:r>
    </w:p>
    <w:p w14:paraId="657F3705" w14:textId="77777777" w:rsidR="00703208" w:rsidRDefault="00703208" w:rsidP="00703208">
      <w:pPr>
        <w:spacing w:after="0"/>
        <w:contextualSpacing/>
        <w:jc w:val="both"/>
        <w:rPr>
          <w:rFonts w:ascii="Arial" w:hAnsi="Arial" w:cs="Arial"/>
          <w:b/>
        </w:rPr>
      </w:pPr>
    </w:p>
    <w:p w14:paraId="5C6EB95E" w14:textId="4A925AC5" w:rsidR="00703208" w:rsidRPr="00F358BD" w:rsidRDefault="00703208" w:rsidP="00703208">
      <w:pPr>
        <w:spacing w:after="0"/>
        <w:contextualSpacing/>
        <w:jc w:val="both"/>
        <w:rPr>
          <w:rFonts w:ascii="Arial" w:eastAsiaTheme="minorEastAsia" w:hAnsi="Arial" w:cs="Arial"/>
          <w:b/>
          <w:sz w:val="28"/>
        </w:rPr>
      </w:pPr>
      <w:r w:rsidRPr="00F358BD">
        <w:rPr>
          <w:rFonts w:ascii="Arial" w:hAnsi="Arial" w:cs="Arial"/>
          <w:b/>
        </w:rPr>
        <w:t>Proposal 3b: F</w:t>
      </w:r>
      <w:r w:rsidRPr="00F358BD">
        <w:rPr>
          <w:rFonts w:ascii="Arial" w:hAnsi="Arial" w:cs="Arial"/>
          <w:b/>
          <w:lang w:val="en-GB"/>
        </w:rPr>
        <w:t>ollowing information is optionally included in SIB</w:t>
      </w:r>
      <w:r w:rsidR="002C485C">
        <w:rPr>
          <w:rFonts w:ascii="Arial" w:hAnsi="Arial" w:cs="Arial"/>
          <w:b/>
          <w:lang w:val="en-GB"/>
        </w:rPr>
        <w:t xml:space="preserve"> X</w:t>
      </w:r>
      <w:r w:rsidRPr="00F358BD">
        <w:rPr>
          <w:rFonts w:ascii="Arial" w:hAnsi="Arial" w:cs="Arial"/>
          <w:b/>
          <w:lang w:val="en-GB"/>
        </w:rPr>
        <w:t xml:space="preserve"> for a cell whose SIB1 request configuration is included in SIB</w:t>
      </w:r>
      <w:r w:rsidR="002C485C">
        <w:rPr>
          <w:rFonts w:ascii="Arial" w:hAnsi="Arial" w:cs="Arial"/>
          <w:b/>
          <w:lang w:val="en-GB"/>
        </w:rPr>
        <w:t xml:space="preserve"> X</w:t>
      </w:r>
      <w:r w:rsidRPr="00F358BD">
        <w:rPr>
          <w:rFonts w:ascii="Arial" w:hAnsi="Arial" w:cs="Arial"/>
          <w:b/>
          <w:lang w:val="en-GB"/>
        </w:rPr>
        <w:t>.</w:t>
      </w:r>
      <w:r w:rsidRPr="00F358BD">
        <w:rPr>
          <w:rFonts w:ascii="Arial" w:eastAsiaTheme="minorEastAsia" w:hAnsi="Arial" w:cs="Arial"/>
          <w:b/>
          <w:sz w:val="28"/>
        </w:rPr>
        <w:t xml:space="preserve"> </w:t>
      </w:r>
    </w:p>
    <w:p w14:paraId="1ECA4356" w14:textId="77777777" w:rsidR="00703208" w:rsidRPr="00F358BD" w:rsidRDefault="00703208" w:rsidP="00703208">
      <w:pPr>
        <w:pStyle w:val="ListParagraph"/>
        <w:numPr>
          <w:ilvl w:val="0"/>
          <w:numId w:val="26"/>
        </w:numPr>
        <w:ind w:leftChars="0"/>
        <w:rPr>
          <w:rFonts w:ascii="Arial" w:hAnsi="Arial" w:cs="Arial"/>
          <w:b/>
          <w:lang w:val="en-GB" w:eastAsia="ko-KR"/>
        </w:rPr>
      </w:pPr>
      <w:r w:rsidRPr="00F358BD">
        <w:rPr>
          <w:rFonts w:ascii="Arial" w:hAnsi="Arial" w:cs="Arial"/>
          <w:b/>
          <w:lang w:val="en-GB" w:eastAsia="ko-KR"/>
        </w:rPr>
        <w:t>List of PLMN identities associated with the cell</w:t>
      </w:r>
    </w:p>
    <w:p w14:paraId="5085FB34" w14:textId="77777777" w:rsidR="00703208" w:rsidRPr="00F358BD" w:rsidRDefault="00703208" w:rsidP="00703208">
      <w:pPr>
        <w:pStyle w:val="ListParagraph"/>
        <w:numPr>
          <w:ilvl w:val="0"/>
          <w:numId w:val="26"/>
        </w:numPr>
        <w:ind w:leftChars="0"/>
        <w:rPr>
          <w:rFonts w:ascii="Arial" w:hAnsi="Arial" w:cs="Arial"/>
          <w:b/>
          <w:lang w:val="en-GB" w:eastAsia="ko-KR"/>
        </w:rPr>
      </w:pPr>
      <w:r w:rsidRPr="00F358BD">
        <w:rPr>
          <w:rFonts w:ascii="Arial" w:hAnsi="Arial" w:cs="Arial"/>
          <w:b/>
          <w:lang w:val="en-GB" w:eastAsia="ko-KR"/>
        </w:rPr>
        <w:t>List of tracking area codes associated with the cell</w:t>
      </w:r>
    </w:p>
    <w:p w14:paraId="3F02E63D" w14:textId="77777777" w:rsidR="00703208" w:rsidRPr="00F358BD" w:rsidRDefault="00703208" w:rsidP="00703208">
      <w:pPr>
        <w:pStyle w:val="ListParagraph"/>
        <w:numPr>
          <w:ilvl w:val="0"/>
          <w:numId w:val="26"/>
        </w:numPr>
        <w:ind w:leftChars="0"/>
        <w:rPr>
          <w:rFonts w:ascii="Arial" w:hAnsi="Arial" w:cs="Arial"/>
          <w:b/>
          <w:lang w:val="en-GB" w:eastAsia="ko-KR"/>
        </w:rPr>
      </w:pPr>
      <w:r w:rsidRPr="00F358BD">
        <w:rPr>
          <w:rFonts w:ascii="Arial" w:hAnsi="Arial" w:cs="Arial"/>
          <w:b/>
          <w:lang w:val="en-GB"/>
        </w:rPr>
        <w:t>cellReservedForOtherUse</w:t>
      </w:r>
    </w:p>
    <w:p w14:paraId="6D477EA9" w14:textId="77777777" w:rsidR="00703208" w:rsidRPr="00F358BD" w:rsidRDefault="00703208" w:rsidP="00703208">
      <w:pPr>
        <w:pStyle w:val="ListParagraph"/>
        <w:numPr>
          <w:ilvl w:val="0"/>
          <w:numId w:val="26"/>
        </w:numPr>
        <w:ind w:leftChars="0"/>
        <w:rPr>
          <w:rFonts w:ascii="Arial" w:hAnsi="Arial" w:cs="Arial"/>
          <w:b/>
          <w:lang w:val="en-GB" w:eastAsia="ko-KR"/>
        </w:rPr>
      </w:pPr>
      <w:r w:rsidRPr="00F358BD">
        <w:rPr>
          <w:rFonts w:ascii="Arial" w:hAnsi="Arial" w:cs="Arial"/>
          <w:b/>
          <w:lang w:val="en-GB"/>
        </w:rPr>
        <w:t>cellReservedForFutureUse</w:t>
      </w:r>
    </w:p>
    <w:p w14:paraId="6AD304B1" w14:textId="77777777" w:rsidR="00703208" w:rsidRPr="00F358BD" w:rsidRDefault="00703208" w:rsidP="00703208">
      <w:pPr>
        <w:pStyle w:val="ListParagraph"/>
        <w:numPr>
          <w:ilvl w:val="0"/>
          <w:numId w:val="26"/>
        </w:numPr>
        <w:ind w:leftChars="0"/>
        <w:rPr>
          <w:rFonts w:ascii="Arial" w:hAnsi="Arial" w:cs="Arial"/>
          <w:b/>
          <w:lang w:val="en-GB"/>
        </w:rPr>
      </w:pPr>
      <w:r w:rsidRPr="00F358BD">
        <w:rPr>
          <w:rFonts w:ascii="Arial" w:hAnsi="Arial" w:cs="Arial"/>
          <w:b/>
          <w:lang w:val="en-GB"/>
        </w:rPr>
        <w:t xml:space="preserve">cellBarredATG </w:t>
      </w:r>
      <w:r w:rsidRPr="00F358BD">
        <w:rPr>
          <w:rFonts w:ascii="Arial" w:hAnsi="Arial" w:cs="Arial"/>
          <w:b/>
          <w:i/>
          <w:lang w:val="en-GB"/>
        </w:rPr>
        <w:t>(not needed, if OD-SIB1 is not supported for ATG) </w:t>
      </w:r>
      <w:r w:rsidRPr="00F358BD">
        <w:rPr>
          <w:rFonts w:ascii="Arial" w:hAnsi="Arial" w:cs="Arial"/>
          <w:b/>
          <w:lang w:val="en-GB"/>
        </w:rPr>
        <w:t xml:space="preserve">          </w:t>
      </w:r>
    </w:p>
    <w:p w14:paraId="3C67D856" w14:textId="77777777" w:rsidR="00703208" w:rsidRPr="00F358BD" w:rsidRDefault="00703208" w:rsidP="00703208">
      <w:pPr>
        <w:pStyle w:val="ListParagraph"/>
        <w:numPr>
          <w:ilvl w:val="0"/>
          <w:numId w:val="26"/>
        </w:numPr>
        <w:ind w:leftChars="0"/>
        <w:rPr>
          <w:rFonts w:ascii="Arial" w:hAnsi="Arial" w:cs="Arial"/>
          <w:b/>
          <w:lang w:val="en-GB"/>
        </w:rPr>
      </w:pPr>
      <w:r w:rsidRPr="00F358BD">
        <w:rPr>
          <w:rFonts w:ascii="Arial" w:hAnsi="Arial" w:cs="Arial"/>
          <w:b/>
          <w:lang w:val="en-GB"/>
        </w:rPr>
        <w:t xml:space="preserve">cellBarredNES                </w:t>
      </w:r>
    </w:p>
    <w:p w14:paraId="76E33394" w14:textId="77777777" w:rsidR="00703208" w:rsidRPr="00F358BD" w:rsidRDefault="00703208" w:rsidP="00703208">
      <w:pPr>
        <w:pStyle w:val="ListParagraph"/>
        <w:numPr>
          <w:ilvl w:val="0"/>
          <w:numId w:val="26"/>
        </w:numPr>
        <w:ind w:leftChars="0"/>
        <w:rPr>
          <w:rFonts w:ascii="Arial" w:hAnsi="Arial" w:cs="Arial"/>
          <w:b/>
          <w:lang w:val="en-GB"/>
        </w:rPr>
      </w:pPr>
      <w:r w:rsidRPr="00F358BD">
        <w:rPr>
          <w:rFonts w:ascii="Arial" w:hAnsi="Arial" w:cs="Arial"/>
          <w:b/>
          <w:lang w:val="en-GB"/>
        </w:rPr>
        <w:t xml:space="preserve">cellBarred-eRedCap1Rx        </w:t>
      </w:r>
    </w:p>
    <w:p w14:paraId="053EBAE4" w14:textId="77777777" w:rsidR="00703208" w:rsidRPr="00F358BD" w:rsidRDefault="00703208" w:rsidP="00703208">
      <w:pPr>
        <w:pStyle w:val="ListParagraph"/>
        <w:numPr>
          <w:ilvl w:val="0"/>
          <w:numId w:val="26"/>
        </w:numPr>
        <w:ind w:leftChars="0"/>
        <w:rPr>
          <w:rFonts w:ascii="Arial" w:hAnsi="Arial" w:cs="Arial"/>
          <w:b/>
          <w:lang w:val="en-GB"/>
        </w:rPr>
      </w:pPr>
      <w:r w:rsidRPr="00F358BD">
        <w:rPr>
          <w:rFonts w:ascii="Arial" w:hAnsi="Arial" w:cs="Arial"/>
          <w:b/>
          <w:lang w:val="en-GB"/>
        </w:rPr>
        <w:t>cellBarred-eRedCap2Rx        </w:t>
      </w:r>
    </w:p>
    <w:p w14:paraId="529475B3" w14:textId="77777777" w:rsidR="00703208" w:rsidRPr="00F358BD" w:rsidRDefault="00703208" w:rsidP="00703208">
      <w:pPr>
        <w:pStyle w:val="ListParagraph"/>
        <w:numPr>
          <w:ilvl w:val="0"/>
          <w:numId w:val="26"/>
        </w:numPr>
        <w:ind w:leftChars="0"/>
        <w:rPr>
          <w:rFonts w:ascii="Arial" w:hAnsi="Arial" w:cs="Arial"/>
          <w:b/>
          <w:lang w:val="en-GB"/>
        </w:rPr>
      </w:pPr>
      <w:r w:rsidRPr="00F358BD">
        <w:rPr>
          <w:rFonts w:ascii="Arial" w:hAnsi="Arial" w:cs="Arial"/>
          <w:b/>
          <w:lang w:val="en-GB"/>
        </w:rPr>
        <w:t>cellBarredRedCap1Rx         </w:t>
      </w:r>
    </w:p>
    <w:p w14:paraId="247428B3" w14:textId="77777777" w:rsidR="00703208" w:rsidRPr="00F358BD" w:rsidRDefault="00703208" w:rsidP="00703208">
      <w:pPr>
        <w:pStyle w:val="ListParagraph"/>
        <w:numPr>
          <w:ilvl w:val="0"/>
          <w:numId w:val="26"/>
        </w:numPr>
        <w:ind w:leftChars="0"/>
        <w:rPr>
          <w:rFonts w:ascii="Arial" w:hAnsi="Arial" w:cs="Arial"/>
          <w:b/>
          <w:lang w:val="en-GB"/>
        </w:rPr>
      </w:pPr>
      <w:r w:rsidRPr="00F358BD">
        <w:rPr>
          <w:rFonts w:ascii="Arial" w:hAnsi="Arial" w:cs="Arial"/>
          <w:b/>
          <w:lang w:val="en-GB"/>
        </w:rPr>
        <w:t>cellBarredRedCap2Rx          </w:t>
      </w:r>
    </w:p>
    <w:p w14:paraId="174A183F" w14:textId="77777777" w:rsidR="00703208" w:rsidRPr="00F358BD" w:rsidRDefault="00703208" w:rsidP="00703208">
      <w:pPr>
        <w:pStyle w:val="ListParagraph"/>
        <w:numPr>
          <w:ilvl w:val="0"/>
          <w:numId w:val="26"/>
        </w:numPr>
        <w:ind w:leftChars="0"/>
        <w:rPr>
          <w:rFonts w:ascii="Arial" w:hAnsi="Arial" w:cs="Arial"/>
          <w:b/>
          <w:lang w:val="en-GB"/>
        </w:rPr>
      </w:pPr>
      <w:r w:rsidRPr="00F358BD">
        <w:rPr>
          <w:rFonts w:ascii="Arial" w:hAnsi="Arial" w:cs="Arial"/>
          <w:b/>
          <w:lang w:val="en-GB"/>
        </w:rPr>
        <w:t xml:space="preserve">cellBarredNTN </w:t>
      </w:r>
      <w:r w:rsidRPr="00F358BD">
        <w:rPr>
          <w:rFonts w:ascii="Arial" w:hAnsi="Arial" w:cs="Arial"/>
          <w:b/>
          <w:i/>
          <w:lang w:val="en-GB"/>
        </w:rPr>
        <w:t>(not needed, if OD-SIB1 is not supported for NTN)</w:t>
      </w:r>
    </w:p>
    <w:p w14:paraId="1090EBBA" w14:textId="77777777" w:rsidR="00703208" w:rsidRDefault="00703208" w:rsidP="00703208">
      <w:pPr>
        <w:pStyle w:val="PL"/>
      </w:pPr>
    </w:p>
    <w:p w14:paraId="22AFF2F3" w14:textId="77777777" w:rsidR="00703208" w:rsidRPr="00F358BD" w:rsidRDefault="00703208" w:rsidP="00703208">
      <w:pPr>
        <w:rPr>
          <w:rFonts w:ascii="Arial" w:hAnsi="Arial" w:cs="Arial"/>
          <w:b/>
          <w:lang w:val="en-GB" w:eastAsia="ko-KR"/>
        </w:rPr>
      </w:pPr>
      <w:r w:rsidRPr="00F358BD">
        <w:rPr>
          <w:rFonts w:ascii="Arial" w:hAnsi="Arial" w:cs="Arial"/>
          <w:b/>
        </w:rPr>
        <w:t xml:space="preserve">Proposal 3c: </w:t>
      </w:r>
    </w:p>
    <w:p w14:paraId="5308067A" w14:textId="77777777" w:rsidR="00703208" w:rsidRPr="00F358BD" w:rsidRDefault="00703208" w:rsidP="00703208">
      <w:pPr>
        <w:pStyle w:val="ListParagraph"/>
        <w:numPr>
          <w:ilvl w:val="0"/>
          <w:numId w:val="26"/>
        </w:numPr>
        <w:ind w:leftChars="0"/>
        <w:rPr>
          <w:rFonts w:ascii="Arial" w:hAnsi="Arial" w:cs="Arial"/>
          <w:b/>
          <w:lang w:val="en-GB" w:eastAsia="ko-KR"/>
        </w:rPr>
      </w:pPr>
      <w:r w:rsidRPr="00F358BD">
        <w:rPr>
          <w:rFonts w:ascii="Arial" w:hAnsi="Arial" w:cs="Arial"/>
          <w:b/>
          <w:lang w:val="en-GB" w:eastAsia="ko-KR"/>
        </w:rPr>
        <w:t>List of PLMN identities can be commonly configured. The list of PLMNs per cell can refer to this common list.</w:t>
      </w:r>
    </w:p>
    <w:p w14:paraId="75ED6AFB" w14:textId="77777777" w:rsidR="00703208" w:rsidRPr="00703208" w:rsidRDefault="00703208" w:rsidP="00703208">
      <w:pPr>
        <w:pStyle w:val="ListParagraph"/>
        <w:numPr>
          <w:ilvl w:val="0"/>
          <w:numId w:val="26"/>
        </w:numPr>
        <w:ind w:leftChars="0"/>
        <w:rPr>
          <w:rFonts w:ascii="Arial" w:hAnsi="Arial" w:cs="Arial"/>
          <w:b/>
          <w:lang w:val="en-GB" w:eastAsia="ko-KR"/>
        </w:rPr>
      </w:pPr>
      <w:r w:rsidRPr="00F358BD">
        <w:rPr>
          <w:rFonts w:ascii="Arial" w:hAnsi="Arial" w:cs="Arial"/>
          <w:b/>
          <w:lang w:val="en-GB" w:eastAsia="ko-KR"/>
        </w:rPr>
        <w:t>List of tracking area codes can be commonly configured. The list of tracking area codes per cell can refer to this common list.</w:t>
      </w:r>
    </w:p>
    <w:p w14:paraId="302E1845" w14:textId="37078456" w:rsidR="00703208" w:rsidRDefault="00703208" w:rsidP="00703208">
      <w:pPr>
        <w:rPr>
          <w:rFonts w:ascii="Arial" w:hAnsi="Arial" w:cs="Arial"/>
          <w:b/>
          <w:lang w:val="en-GB" w:eastAsia="ko-KR"/>
        </w:rPr>
      </w:pPr>
      <w:r w:rsidRPr="00F358BD">
        <w:rPr>
          <w:rFonts w:ascii="Arial" w:hAnsi="Arial" w:cs="Arial"/>
          <w:b/>
        </w:rPr>
        <w:t>Proposal 3d: C</w:t>
      </w:r>
      <w:r w:rsidRPr="00F358BD">
        <w:rPr>
          <w:rFonts w:ascii="Arial" w:hAnsi="Arial" w:cs="Arial"/>
          <w:b/>
          <w:lang w:val="en-GB" w:eastAsia="ko-KR"/>
        </w:rPr>
        <w:t>ell access related information can be separately signalled in SIBx instead of signalling them per SIB1 request configuration.</w:t>
      </w:r>
    </w:p>
    <w:p w14:paraId="3A59433F" w14:textId="6430F2FB" w:rsidR="006C0987" w:rsidRDefault="006C0987" w:rsidP="006C0987">
      <w:pPr>
        <w:rPr>
          <w:rFonts w:ascii="Arial" w:hAnsi="Arial" w:cs="Arial"/>
          <w:b/>
          <w:lang w:val="en-GB" w:eastAsia="ko-KR"/>
        </w:rPr>
      </w:pPr>
      <w:r w:rsidRPr="006C0987">
        <w:rPr>
          <w:rFonts w:ascii="Arial" w:hAnsi="Arial" w:cs="Arial"/>
          <w:b/>
          <w:lang w:val="en-GB" w:eastAsia="ko-KR"/>
        </w:rPr>
        <w:t>Proposal 4: SIB1 request configuration of a cell (say cell B) from SIB X of PCell can be used for SIB1 request to a cell B selected upon connection release.</w:t>
      </w:r>
    </w:p>
    <w:p w14:paraId="5683A513" w14:textId="5765CFF1" w:rsidR="00761B03" w:rsidRPr="00761B03" w:rsidRDefault="00761B03" w:rsidP="00761B03">
      <w:pPr>
        <w:jc w:val="both"/>
        <w:rPr>
          <w:rFonts w:ascii="Arial" w:hAnsi="Arial" w:cs="Arial"/>
          <w:b/>
          <w:lang w:val="en-GB" w:eastAsia="ko-KR"/>
        </w:rPr>
      </w:pPr>
      <w:r w:rsidRPr="00761B03">
        <w:rPr>
          <w:rFonts w:ascii="Arial" w:hAnsi="Arial" w:cs="Arial"/>
          <w:b/>
          <w:lang w:val="en-GB" w:eastAsia="ko-KR"/>
        </w:rPr>
        <w:t xml:space="preserve">Proposal 5: </w:t>
      </w:r>
      <w:r w:rsidRPr="00761B03">
        <w:rPr>
          <w:rFonts w:ascii="Arial" w:hAnsi="Arial" w:cs="Arial" w:hint="eastAsia"/>
          <w:b/>
          <w:lang w:val="en-GB" w:eastAsia="ko-KR"/>
        </w:rPr>
        <w:t xml:space="preserve">The </w:t>
      </w:r>
      <w:r w:rsidRPr="00761B03">
        <w:rPr>
          <w:rFonts w:ascii="Arial" w:hAnsi="Arial" w:cs="Arial"/>
          <w:b/>
          <w:lang w:val="en-GB" w:eastAsia="ko-KR"/>
        </w:rPr>
        <w:t xml:space="preserve">OD-SIB1 supporting UEs ignores the </w:t>
      </w:r>
      <w:r w:rsidRPr="00761B03">
        <w:rPr>
          <w:rFonts w:ascii="Arial" w:hAnsi="Arial" w:cs="Arial" w:hint="eastAsia"/>
          <w:b/>
          <w:lang w:val="en-GB" w:eastAsia="ko-KR"/>
        </w:rPr>
        <w:t>intraFreqExcludedCellList /</w:t>
      </w:r>
      <w:r w:rsidRPr="00761B03">
        <w:rPr>
          <w:rFonts w:ascii="Arial" w:hAnsi="Arial" w:cs="Arial"/>
          <w:b/>
          <w:lang w:val="en-GB" w:eastAsia="ko-KR"/>
        </w:rPr>
        <w:t>interFreqExcludedCellList received from a cell in which SIB</w:t>
      </w:r>
      <w:r w:rsidR="002C485C">
        <w:rPr>
          <w:rFonts w:ascii="Arial" w:hAnsi="Arial" w:cs="Arial"/>
          <w:b/>
          <w:lang w:val="en-GB" w:eastAsia="ko-KR"/>
        </w:rPr>
        <w:t xml:space="preserve"> X</w:t>
      </w:r>
      <w:r w:rsidRPr="00761B03">
        <w:rPr>
          <w:rFonts w:ascii="Arial" w:hAnsi="Arial" w:cs="Arial"/>
          <w:b/>
          <w:lang w:val="en-GB" w:eastAsia="ko-KR"/>
        </w:rPr>
        <w:t xml:space="preserve"> is provided.</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0230834" w14:textId="39E9587A" w:rsidR="00E5067A" w:rsidRPr="0011264B" w:rsidRDefault="00F958A0" w:rsidP="001126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w:t>
      </w:r>
      <w:r w:rsidR="00EE7E07" w:rsidRPr="001008A2">
        <w:rPr>
          <w:szCs w:val="20"/>
          <w:lang w:val="en-US"/>
        </w:rPr>
        <w:t>s</w:t>
      </w:r>
    </w:p>
    <w:sectPr w:rsidR="00E5067A" w:rsidRPr="0011264B"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4FC23" w14:textId="77777777" w:rsidR="00B47461" w:rsidRDefault="00B47461">
      <w:r>
        <w:separator/>
      </w:r>
    </w:p>
  </w:endnote>
  <w:endnote w:type="continuationSeparator" w:id="0">
    <w:p w14:paraId="5A09BAA6" w14:textId="77777777" w:rsidR="00B47461" w:rsidRDefault="00B4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39E2D" w14:textId="77777777" w:rsidR="00B47461" w:rsidRDefault="00B47461">
      <w:r>
        <w:separator/>
      </w:r>
    </w:p>
  </w:footnote>
  <w:footnote w:type="continuationSeparator" w:id="0">
    <w:p w14:paraId="08CC0C25" w14:textId="77777777" w:rsidR="00B47461" w:rsidRDefault="00B47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1F9C"/>
    <w:multiLevelType w:val="hybridMultilevel"/>
    <w:tmpl w:val="C3EA86AC"/>
    <w:lvl w:ilvl="0" w:tplc="0A4ECAA8">
      <w:start w:val="1"/>
      <w:numFmt w:val="bullet"/>
      <w:lvlText w:val="•"/>
      <w:lvlJc w:val="left"/>
      <w:pPr>
        <w:tabs>
          <w:tab w:val="num" w:pos="720"/>
        </w:tabs>
        <w:ind w:left="720" w:hanging="360"/>
      </w:pPr>
      <w:rPr>
        <w:rFonts w:ascii="Times New Roman" w:hAnsi="Times New Roman" w:hint="default"/>
      </w:rPr>
    </w:lvl>
    <w:lvl w:ilvl="1" w:tplc="36908716">
      <w:start w:val="238"/>
      <w:numFmt w:val="bullet"/>
      <w:lvlText w:val="–"/>
      <w:lvlJc w:val="left"/>
      <w:pPr>
        <w:tabs>
          <w:tab w:val="num" w:pos="1440"/>
        </w:tabs>
        <w:ind w:left="1440" w:hanging="360"/>
      </w:pPr>
      <w:rPr>
        <w:rFonts w:ascii="Arial" w:hAnsi="Arial" w:hint="default"/>
      </w:rPr>
    </w:lvl>
    <w:lvl w:ilvl="2" w:tplc="E8E88890" w:tentative="1">
      <w:start w:val="1"/>
      <w:numFmt w:val="bullet"/>
      <w:lvlText w:val="•"/>
      <w:lvlJc w:val="left"/>
      <w:pPr>
        <w:tabs>
          <w:tab w:val="num" w:pos="2160"/>
        </w:tabs>
        <w:ind w:left="2160" w:hanging="360"/>
      </w:pPr>
      <w:rPr>
        <w:rFonts w:ascii="Times New Roman" w:hAnsi="Times New Roman" w:hint="default"/>
      </w:rPr>
    </w:lvl>
    <w:lvl w:ilvl="3" w:tplc="76785036" w:tentative="1">
      <w:start w:val="1"/>
      <w:numFmt w:val="bullet"/>
      <w:lvlText w:val="•"/>
      <w:lvlJc w:val="left"/>
      <w:pPr>
        <w:tabs>
          <w:tab w:val="num" w:pos="2880"/>
        </w:tabs>
        <w:ind w:left="2880" w:hanging="360"/>
      </w:pPr>
      <w:rPr>
        <w:rFonts w:ascii="Times New Roman" w:hAnsi="Times New Roman" w:hint="default"/>
      </w:rPr>
    </w:lvl>
    <w:lvl w:ilvl="4" w:tplc="855449EA" w:tentative="1">
      <w:start w:val="1"/>
      <w:numFmt w:val="bullet"/>
      <w:lvlText w:val="•"/>
      <w:lvlJc w:val="left"/>
      <w:pPr>
        <w:tabs>
          <w:tab w:val="num" w:pos="3600"/>
        </w:tabs>
        <w:ind w:left="3600" w:hanging="360"/>
      </w:pPr>
      <w:rPr>
        <w:rFonts w:ascii="Times New Roman" w:hAnsi="Times New Roman" w:hint="default"/>
      </w:rPr>
    </w:lvl>
    <w:lvl w:ilvl="5" w:tplc="1E34F9FC" w:tentative="1">
      <w:start w:val="1"/>
      <w:numFmt w:val="bullet"/>
      <w:lvlText w:val="•"/>
      <w:lvlJc w:val="left"/>
      <w:pPr>
        <w:tabs>
          <w:tab w:val="num" w:pos="4320"/>
        </w:tabs>
        <w:ind w:left="4320" w:hanging="360"/>
      </w:pPr>
      <w:rPr>
        <w:rFonts w:ascii="Times New Roman" w:hAnsi="Times New Roman" w:hint="default"/>
      </w:rPr>
    </w:lvl>
    <w:lvl w:ilvl="6" w:tplc="DC1A4B22" w:tentative="1">
      <w:start w:val="1"/>
      <w:numFmt w:val="bullet"/>
      <w:lvlText w:val="•"/>
      <w:lvlJc w:val="left"/>
      <w:pPr>
        <w:tabs>
          <w:tab w:val="num" w:pos="5040"/>
        </w:tabs>
        <w:ind w:left="5040" w:hanging="360"/>
      </w:pPr>
      <w:rPr>
        <w:rFonts w:ascii="Times New Roman" w:hAnsi="Times New Roman" w:hint="default"/>
      </w:rPr>
    </w:lvl>
    <w:lvl w:ilvl="7" w:tplc="BF302370" w:tentative="1">
      <w:start w:val="1"/>
      <w:numFmt w:val="bullet"/>
      <w:lvlText w:val="•"/>
      <w:lvlJc w:val="left"/>
      <w:pPr>
        <w:tabs>
          <w:tab w:val="num" w:pos="5760"/>
        </w:tabs>
        <w:ind w:left="5760" w:hanging="360"/>
      </w:pPr>
      <w:rPr>
        <w:rFonts w:ascii="Times New Roman" w:hAnsi="Times New Roman" w:hint="default"/>
      </w:rPr>
    </w:lvl>
    <w:lvl w:ilvl="8" w:tplc="E9B458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2917BB"/>
    <w:multiLevelType w:val="hybridMultilevel"/>
    <w:tmpl w:val="52609BBA"/>
    <w:lvl w:ilvl="0" w:tplc="C15C7492">
      <w:start w:val="1"/>
      <w:numFmt w:val="bullet"/>
      <w:lvlText w:val="•"/>
      <w:lvlJc w:val="left"/>
      <w:pPr>
        <w:tabs>
          <w:tab w:val="num" w:pos="720"/>
        </w:tabs>
        <w:ind w:left="720" w:hanging="360"/>
      </w:pPr>
      <w:rPr>
        <w:rFonts w:ascii="Times New Roman" w:hAnsi="Times New Roman" w:hint="default"/>
      </w:rPr>
    </w:lvl>
    <w:lvl w:ilvl="1" w:tplc="9EC4670C">
      <w:start w:val="302"/>
      <w:numFmt w:val="bullet"/>
      <w:lvlText w:val="–"/>
      <w:lvlJc w:val="left"/>
      <w:pPr>
        <w:tabs>
          <w:tab w:val="num" w:pos="1440"/>
        </w:tabs>
        <w:ind w:left="1440" w:hanging="360"/>
      </w:pPr>
      <w:rPr>
        <w:rFonts w:ascii="Arial" w:hAnsi="Arial" w:hint="default"/>
      </w:rPr>
    </w:lvl>
    <w:lvl w:ilvl="2" w:tplc="B42CAA94" w:tentative="1">
      <w:start w:val="1"/>
      <w:numFmt w:val="bullet"/>
      <w:lvlText w:val="•"/>
      <w:lvlJc w:val="left"/>
      <w:pPr>
        <w:tabs>
          <w:tab w:val="num" w:pos="2160"/>
        </w:tabs>
        <w:ind w:left="2160" w:hanging="360"/>
      </w:pPr>
      <w:rPr>
        <w:rFonts w:ascii="Times New Roman" w:hAnsi="Times New Roman" w:hint="default"/>
      </w:rPr>
    </w:lvl>
    <w:lvl w:ilvl="3" w:tplc="891C6ED4" w:tentative="1">
      <w:start w:val="1"/>
      <w:numFmt w:val="bullet"/>
      <w:lvlText w:val="•"/>
      <w:lvlJc w:val="left"/>
      <w:pPr>
        <w:tabs>
          <w:tab w:val="num" w:pos="2880"/>
        </w:tabs>
        <w:ind w:left="2880" w:hanging="360"/>
      </w:pPr>
      <w:rPr>
        <w:rFonts w:ascii="Times New Roman" w:hAnsi="Times New Roman" w:hint="default"/>
      </w:rPr>
    </w:lvl>
    <w:lvl w:ilvl="4" w:tplc="399684BA" w:tentative="1">
      <w:start w:val="1"/>
      <w:numFmt w:val="bullet"/>
      <w:lvlText w:val="•"/>
      <w:lvlJc w:val="left"/>
      <w:pPr>
        <w:tabs>
          <w:tab w:val="num" w:pos="3600"/>
        </w:tabs>
        <w:ind w:left="3600" w:hanging="360"/>
      </w:pPr>
      <w:rPr>
        <w:rFonts w:ascii="Times New Roman" w:hAnsi="Times New Roman" w:hint="default"/>
      </w:rPr>
    </w:lvl>
    <w:lvl w:ilvl="5" w:tplc="794842CC" w:tentative="1">
      <w:start w:val="1"/>
      <w:numFmt w:val="bullet"/>
      <w:lvlText w:val="•"/>
      <w:lvlJc w:val="left"/>
      <w:pPr>
        <w:tabs>
          <w:tab w:val="num" w:pos="4320"/>
        </w:tabs>
        <w:ind w:left="4320" w:hanging="360"/>
      </w:pPr>
      <w:rPr>
        <w:rFonts w:ascii="Times New Roman" w:hAnsi="Times New Roman" w:hint="default"/>
      </w:rPr>
    </w:lvl>
    <w:lvl w:ilvl="6" w:tplc="0922A7B2" w:tentative="1">
      <w:start w:val="1"/>
      <w:numFmt w:val="bullet"/>
      <w:lvlText w:val="•"/>
      <w:lvlJc w:val="left"/>
      <w:pPr>
        <w:tabs>
          <w:tab w:val="num" w:pos="5040"/>
        </w:tabs>
        <w:ind w:left="5040" w:hanging="360"/>
      </w:pPr>
      <w:rPr>
        <w:rFonts w:ascii="Times New Roman" w:hAnsi="Times New Roman" w:hint="default"/>
      </w:rPr>
    </w:lvl>
    <w:lvl w:ilvl="7" w:tplc="D668F730" w:tentative="1">
      <w:start w:val="1"/>
      <w:numFmt w:val="bullet"/>
      <w:lvlText w:val="•"/>
      <w:lvlJc w:val="left"/>
      <w:pPr>
        <w:tabs>
          <w:tab w:val="num" w:pos="5760"/>
        </w:tabs>
        <w:ind w:left="5760" w:hanging="360"/>
      </w:pPr>
      <w:rPr>
        <w:rFonts w:ascii="Times New Roman" w:hAnsi="Times New Roman" w:hint="default"/>
      </w:rPr>
    </w:lvl>
    <w:lvl w:ilvl="8" w:tplc="6D4C6E9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5A71951"/>
    <w:multiLevelType w:val="hybridMultilevel"/>
    <w:tmpl w:val="3C420ADE"/>
    <w:lvl w:ilvl="0" w:tplc="8530EF9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025D"/>
    <w:multiLevelType w:val="hybridMultilevel"/>
    <w:tmpl w:val="AD4CBA34"/>
    <w:lvl w:ilvl="0" w:tplc="0D0A9E9A">
      <w:start w:val="1"/>
      <w:numFmt w:val="bullet"/>
      <w:lvlText w:val="•"/>
      <w:lvlJc w:val="left"/>
      <w:pPr>
        <w:tabs>
          <w:tab w:val="num" w:pos="720"/>
        </w:tabs>
        <w:ind w:left="720" w:hanging="360"/>
      </w:pPr>
      <w:rPr>
        <w:rFonts w:ascii="Times New Roman" w:hAnsi="Times New Roman" w:hint="default"/>
      </w:rPr>
    </w:lvl>
    <w:lvl w:ilvl="1" w:tplc="25F81726">
      <w:start w:val="84"/>
      <w:numFmt w:val="bullet"/>
      <w:lvlText w:val="–"/>
      <w:lvlJc w:val="left"/>
      <w:pPr>
        <w:tabs>
          <w:tab w:val="num" w:pos="1440"/>
        </w:tabs>
        <w:ind w:left="1440" w:hanging="360"/>
      </w:pPr>
      <w:rPr>
        <w:rFonts w:ascii="Arial" w:hAnsi="Arial" w:hint="default"/>
      </w:rPr>
    </w:lvl>
    <w:lvl w:ilvl="2" w:tplc="4BCC3EE2" w:tentative="1">
      <w:start w:val="1"/>
      <w:numFmt w:val="bullet"/>
      <w:lvlText w:val="•"/>
      <w:lvlJc w:val="left"/>
      <w:pPr>
        <w:tabs>
          <w:tab w:val="num" w:pos="2160"/>
        </w:tabs>
        <w:ind w:left="2160" w:hanging="360"/>
      </w:pPr>
      <w:rPr>
        <w:rFonts w:ascii="Times New Roman" w:hAnsi="Times New Roman" w:hint="default"/>
      </w:rPr>
    </w:lvl>
    <w:lvl w:ilvl="3" w:tplc="F48C5C32" w:tentative="1">
      <w:start w:val="1"/>
      <w:numFmt w:val="bullet"/>
      <w:lvlText w:val="•"/>
      <w:lvlJc w:val="left"/>
      <w:pPr>
        <w:tabs>
          <w:tab w:val="num" w:pos="2880"/>
        </w:tabs>
        <w:ind w:left="2880" w:hanging="360"/>
      </w:pPr>
      <w:rPr>
        <w:rFonts w:ascii="Times New Roman" w:hAnsi="Times New Roman" w:hint="default"/>
      </w:rPr>
    </w:lvl>
    <w:lvl w:ilvl="4" w:tplc="6624CAB4" w:tentative="1">
      <w:start w:val="1"/>
      <w:numFmt w:val="bullet"/>
      <w:lvlText w:val="•"/>
      <w:lvlJc w:val="left"/>
      <w:pPr>
        <w:tabs>
          <w:tab w:val="num" w:pos="3600"/>
        </w:tabs>
        <w:ind w:left="3600" w:hanging="360"/>
      </w:pPr>
      <w:rPr>
        <w:rFonts w:ascii="Times New Roman" w:hAnsi="Times New Roman" w:hint="default"/>
      </w:rPr>
    </w:lvl>
    <w:lvl w:ilvl="5" w:tplc="E28A7E40" w:tentative="1">
      <w:start w:val="1"/>
      <w:numFmt w:val="bullet"/>
      <w:lvlText w:val="•"/>
      <w:lvlJc w:val="left"/>
      <w:pPr>
        <w:tabs>
          <w:tab w:val="num" w:pos="4320"/>
        </w:tabs>
        <w:ind w:left="4320" w:hanging="360"/>
      </w:pPr>
      <w:rPr>
        <w:rFonts w:ascii="Times New Roman" w:hAnsi="Times New Roman" w:hint="default"/>
      </w:rPr>
    </w:lvl>
    <w:lvl w:ilvl="6" w:tplc="BA4A4E6C" w:tentative="1">
      <w:start w:val="1"/>
      <w:numFmt w:val="bullet"/>
      <w:lvlText w:val="•"/>
      <w:lvlJc w:val="left"/>
      <w:pPr>
        <w:tabs>
          <w:tab w:val="num" w:pos="5040"/>
        </w:tabs>
        <w:ind w:left="5040" w:hanging="360"/>
      </w:pPr>
      <w:rPr>
        <w:rFonts w:ascii="Times New Roman" w:hAnsi="Times New Roman" w:hint="default"/>
      </w:rPr>
    </w:lvl>
    <w:lvl w:ilvl="7" w:tplc="F482BD3C" w:tentative="1">
      <w:start w:val="1"/>
      <w:numFmt w:val="bullet"/>
      <w:lvlText w:val="•"/>
      <w:lvlJc w:val="left"/>
      <w:pPr>
        <w:tabs>
          <w:tab w:val="num" w:pos="5760"/>
        </w:tabs>
        <w:ind w:left="5760" w:hanging="360"/>
      </w:pPr>
      <w:rPr>
        <w:rFonts w:ascii="Times New Roman" w:hAnsi="Times New Roman" w:hint="default"/>
      </w:rPr>
    </w:lvl>
    <w:lvl w:ilvl="8" w:tplc="3850E6B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A32516E"/>
    <w:multiLevelType w:val="hybridMultilevel"/>
    <w:tmpl w:val="4C40BD2C"/>
    <w:lvl w:ilvl="0" w:tplc="C2A839E2">
      <w:start w:val="1"/>
      <w:numFmt w:val="bullet"/>
      <w:lvlText w:val=""/>
      <w:lvlJc w:val="left"/>
      <w:pPr>
        <w:tabs>
          <w:tab w:val="num" w:pos="720"/>
        </w:tabs>
        <w:ind w:left="720" w:hanging="360"/>
      </w:pPr>
      <w:rPr>
        <w:rFonts w:ascii="Symbol" w:hAnsi="Symbol" w:hint="default"/>
      </w:rPr>
    </w:lvl>
    <w:lvl w:ilvl="1" w:tplc="1D7C9D10">
      <w:start w:val="238"/>
      <w:numFmt w:val="bullet"/>
      <w:lvlText w:val="•"/>
      <w:lvlJc w:val="left"/>
      <w:pPr>
        <w:tabs>
          <w:tab w:val="num" w:pos="1440"/>
        </w:tabs>
        <w:ind w:left="1440" w:hanging="360"/>
      </w:pPr>
      <w:rPr>
        <w:rFonts w:ascii="Arial" w:hAnsi="Arial" w:hint="default"/>
      </w:rPr>
    </w:lvl>
    <w:lvl w:ilvl="2" w:tplc="E30E394E" w:tentative="1">
      <w:start w:val="1"/>
      <w:numFmt w:val="bullet"/>
      <w:lvlText w:val=""/>
      <w:lvlJc w:val="left"/>
      <w:pPr>
        <w:tabs>
          <w:tab w:val="num" w:pos="2160"/>
        </w:tabs>
        <w:ind w:left="2160" w:hanging="360"/>
      </w:pPr>
      <w:rPr>
        <w:rFonts w:ascii="Symbol" w:hAnsi="Symbol" w:hint="default"/>
      </w:rPr>
    </w:lvl>
    <w:lvl w:ilvl="3" w:tplc="EE663E7C" w:tentative="1">
      <w:start w:val="1"/>
      <w:numFmt w:val="bullet"/>
      <w:lvlText w:val=""/>
      <w:lvlJc w:val="left"/>
      <w:pPr>
        <w:tabs>
          <w:tab w:val="num" w:pos="2880"/>
        </w:tabs>
        <w:ind w:left="2880" w:hanging="360"/>
      </w:pPr>
      <w:rPr>
        <w:rFonts w:ascii="Symbol" w:hAnsi="Symbol" w:hint="default"/>
      </w:rPr>
    </w:lvl>
    <w:lvl w:ilvl="4" w:tplc="93D005BE" w:tentative="1">
      <w:start w:val="1"/>
      <w:numFmt w:val="bullet"/>
      <w:lvlText w:val=""/>
      <w:lvlJc w:val="left"/>
      <w:pPr>
        <w:tabs>
          <w:tab w:val="num" w:pos="3600"/>
        </w:tabs>
        <w:ind w:left="3600" w:hanging="360"/>
      </w:pPr>
      <w:rPr>
        <w:rFonts w:ascii="Symbol" w:hAnsi="Symbol" w:hint="default"/>
      </w:rPr>
    </w:lvl>
    <w:lvl w:ilvl="5" w:tplc="98BCDBD2" w:tentative="1">
      <w:start w:val="1"/>
      <w:numFmt w:val="bullet"/>
      <w:lvlText w:val=""/>
      <w:lvlJc w:val="left"/>
      <w:pPr>
        <w:tabs>
          <w:tab w:val="num" w:pos="4320"/>
        </w:tabs>
        <w:ind w:left="4320" w:hanging="360"/>
      </w:pPr>
      <w:rPr>
        <w:rFonts w:ascii="Symbol" w:hAnsi="Symbol" w:hint="default"/>
      </w:rPr>
    </w:lvl>
    <w:lvl w:ilvl="6" w:tplc="8A8EE16E" w:tentative="1">
      <w:start w:val="1"/>
      <w:numFmt w:val="bullet"/>
      <w:lvlText w:val=""/>
      <w:lvlJc w:val="left"/>
      <w:pPr>
        <w:tabs>
          <w:tab w:val="num" w:pos="5040"/>
        </w:tabs>
        <w:ind w:left="5040" w:hanging="360"/>
      </w:pPr>
      <w:rPr>
        <w:rFonts w:ascii="Symbol" w:hAnsi="Symbol" w:hint="default"/>
      </w:rPr>
    </w:lvl>
    <w:lvl w:ilvl="7" w:tplc="EA16FE6E" w:tentative="1">
      <w:start w:val="1"/>
      <w:numFmt w:val="bullet"/>
      <w:lvlText w:val=""/>
      <w:lvlJc w:val="left"/>
      <w:pPr>
        <w:tabs>
          <w:tab w:val="num" w:pos="5760"/>
        </w:tabs>
        <w:ind w:left="5760" w:hanging="360"/>
      </w:pPr>
      <w:rPr>
        <w:rFonts w:ascii="Symbol" w:hAnsi="Symbol" w:hint="default"/>
      </w:rPr>
    </w:lvl>
    <w:lvl w:ilvl="8" w:tplc="570CCCB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6A584D"/>
    <w:multiLevelType w:val="hybridMultilevel"/>
    <w:tmpl w:val="AF5CD374"/>
    <w:lvl w:ilvl="0" w:tplc="BA7A9440">
      <w:start w:val="1"/>
      <w:numFmt w:val="bullet"/>
      <w:lvlText w:val="•"/>
      <w:lvlJc w:val="left"/>
      <w:pPr>
        <w:tabs>
          <w:tab w:val="num" w:pos="720"/>
        </w:tabs>
        <w:ind w:left="720" w:hanging="360"/>
      </w:pPr>
      <w:rPr>
        <w:rFonts w:ascii="Times New Roman" w:hAnsi="Times New Roman" w:hint="default"/>
      </w:rPr>
    </w:lvl>
    <w:lvl w:ilvl="1" w:tplc="080AE0B2">
      <w:start w:val="302"/>
      <w:numFmt w:val="bullet"/>
      <w:lvlText w:val="–"/>
      <w:lvlJc w:val="left"/>
      <w:pPr>
        <w:tabs>
          <w:tab w:val="num" w:pos="1440"/>
        </w:tabs>
        <w:ind w:left="1440" w:hanging="360"/>
      </w:pPr>
      <w:rPr>
        <w:rFonts w:ascii="Arial" w:hAnsi="Arial" w:hint="default"/>
      </w:rPr>
    </w:lvl>
    <w:lvl w:ilvl="2" w:tplc="A564712A" w:tentative="1">
      <w:start w:val="1"/>
      <w:numFmt w:val="bullet"/>
      <w:lvlText w:val="•"/>
      <w:lvlJc w:val="left"/>
      <w:pPr>
        <w:tabs>
          <w:tab w:val="num" w:pos="2160"/>
        </w:tabs>
        <w:ind w:left="2160" w:hanging="360"/>
      </w:pPr>
      <w:rPr>
        <w:rFonts w:ascii="Times New Roman" w:hAnsi="Times New Roman" w:hint="default"/>
      </w:rPr>
    </w:lvl>
    <w:lvl w:ilvl="3" w:tplc="E68AF69E" w:tentative="1">
      <w:start w:val="1"/>
      <w:numFmt w:val="bullet"/>
      <w:lvlText w:val="•"/>
      <w:lvlJc w:val="left"/>
      <w:pPr>
        <w:tabs>
          <w:tab w:val="num" w:pos="2880"/>
        </w:tabs>
        <w:ind w:left="2880" w:hanging="360"/>
      </w:pPr>
      <w:rPr>
        <w:rFonts w:ascii="Times New Roman" w:hAnsi="Times New Roman" w:hint="default"/>
      </w:rPr>
    </w:lvl>
    <w:lvl w:ilvl="4" w:tplc="C3F64594" w:tentative="1">
      <w:start w:val="1"/>
      <w:numFmt w:val="bullet"/>
      <w:lvlText w:val="•"/>
      <w:lvlJc w:val="left"/>
      <w:pPr>
        <w:tabs>
          <w:tab w:val="num" w:pos="3600"/>
        </w:tabs>
        <w:ind w:left="3600" w:hanging="360"/>
      </w:pPr>
      <w:rPr>
        <w:rFonts w:ascii="Times New Roman" w:hAnsi="Times New Roman" w:hint="default"/>
      </w:rPr>
    </w:lvl>
    <w:lvl w:ilvl="5" w:tplc="CE7297AE" w:tentative="1">
      <w:start w:val="1"/>
      <w:numFmt w:val="bullet"/>
      <w:lvlText w:val="•"/>
      <w:lvlJc w:val="left"/>
      <w:pPr>
        <w:tabs>
          <w:tab w:val="num" w:pos="4320"/>
        </w:tabs>
        <w:ind w:left="4320" w:hanging="360"/>
      </w:pPr>
      <w:rPr>
        <w:rFonts w:ascii="Times New Roman" w:hAnsi="Times New Roman" w:hint="default"/>
      </w:rPr>
    </w:lvl>
    <w:lvl w:ilvl="6" w:tplc="630401DE" w:tentative="1">
      <w:start w:val="1"/>
      <w:numFmt w:val="bullet"/>
      <w:lvlText w:val="•"/>
      <w:lvlJc w:val="left"/>
      <w:pPr>
        <w:tabs>
          <w:tab w:val="num" w:pos="5040"/>
        </w:tabs>
        <w:ind w:left="5040" w:hanging="360"/>
      </w:pPr>
      <w:rPr>
        <w:rFonts w:ascii="Times New Roman" w:hAnsi="Times New Roman" w:hint="default"/>
      </w:rPr>
    </w:lvl>
    <w:lvl w:ilvl="7" w:tplc="EFECCB86" w:tentative="1">
      <w:start w:val="1"/>
      <w:numFmt w:val="bullet"/>
      <w:lvlText w:val="•"/>
      <w:lvlJc w:val="left"/>
      <w:pPr>
        <w:tabs>
          <w:tab w:val="num" w:pos="5760"/>
        </w:tabs>
        <w:ind w:left="5760" w:hanging="360"/>
      </w:pPr>
      <w:rPr>
        <w:rFonts w:ascii="Times New Roman" w:hAnsi="Times New Roman" w:hint="default"/>
      </w:rPr>
    </w:lvl>
    <w:lvl w:ilvl="8" w:tplc="8F842C4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827A5"/>
    <w:multiLevelType w:val="hybridMultilevel"/>
    <w:tmpl w:val="9DE84E2C"/>
    <w:lvl w:ilvl="0" w:tplc="02724A2A">
      <w:start w:val="4"/>
      <w:numFmt w:val="bullet"/>
      <w:lvlText w:val="-"/>
      <w:lvlJc w:val="left"/>
      <w:pPr>
        <w:ind w:left="720" w:hanging="360"/>
      </w:pPr>
      <w:rPr>
        <w:rFonts w:ascii="Calibri" w:eastAsiaTheme="minorHAns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90242C"/>
    <w:multiLevelType w:val="hybridMultilevel"/>
    <w:tmpl w:val="264C8E92"/>
    <w:lvl w:ilvl="0" w:tplc="D912161A">
      <w:start w:val="11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417D9"/>
    <w:multiLevelType w:val="hybridMultilevel"/>
    <w:tmpl w:val="111E024A"/>
    <w:lvl w:ilvl="0" w:tplc="0AF60104">
      <w:start w:val="1"/>
      <w:numFmt w:val="bullet"/>
      <w:lvlText w:val="•"/>
      <w:lvlJc w:val="left"/>
      <w:pPr>
        <w:tabs>
          <w:tab w:val="num" w:pos="720"/>
        </w:tabs>
        <w:ind w:left="720" w:hanging="360"/>
      </w:pPr>
      <w:rPr>
        <w:rFonts w:ascii="Times New Roman" w:hAnsi="Times New Roman" w:hint="default"/>
      </w:rPr>
    </w:lvl>
    <w:lvl w:ilvl="1" w:tplc="2D128FFE">
      <w:start w:val="238"/>
      <w:numFmt w:val="bullet"/>
      <w:lvlText w:val="–"/>
      <w:lvlJc w:val="left"/>
      <w:pPr>
        <w:tabs>
          <w:tab w:val="num" w:pos="1440"/>
        </w:tabs>
        <w:ind w:left="1440" w:hanging="360"/>
      </w:pPr>
      <w:rPr>
        <w:rFonts w:ascii="Arial" w:hAnsi="Arial" w:hint="default"/>
      </w:rPr>
    </w:lvl>
    <w:lvl w:ilvl="2" w:tplc="A8067202" w:tentative="1">
      <w:start w:val="1"/>
      <w:numFmt w:val="bullet"/>
      <w:lvlText w:val="•"/>
      <w:lvlJc w:val="left"/>
      <w:pPr>
        <w:tabs>
          <w:tab w:val="num" w:pos="2160"/>
        </w:tabs>
        <w:ind w:left="2160" w:hanging="360"/>
      </w:pPr>
      <w:rPr>
        <w:rFonts w:ascii="Times New Roman" w:hAnsi="Times New Roman" w:hint="default"/>
      </w:rPr>
    </w:lvl>
    <w:lvl w:ilvl="3" w:tplc="32483D4A" w:tentative="1">
      <w:start w:val="1"/>
      <w:numFmt w:val="bullet"/>
      <w:lvlText w:val="•"/>
      <w:lvlJc w:val="left"/>
      <w:pPr>
        <w:tabs>
          <w:tab w:val="num" w:pos="2880"/>
        </w:tabs>
        <w:ind w:left="2880" w:hanging="360"/>
      </w:pPr>
      <w:rPr>
        <w:rFonts w:ascii="Times New Roman" w:hAnsi="Times New Roman" w:hint="default"/>
      </w:rPr>
    </w:lvl>
    <w:lvl w:ilvl="4" w:tplc="8FC88BD8" w:tentative="1">
      <w:start w:val="1"/>
      <w:numFmt w:val="bullet"/>
      <w:lvlText w:val="•"/>
      <w:lvlJc w:val="left"/>
      <w:pPr>
        <w:tabs>
          <w:tab w:val="num" w:pos="3600"/>
        </w:tabs>
        <w:ind w:left="3600" w:hanging="360"/>
      </w:pPr>
      <w:rPr>
        <w:rFonts w:ascii="Times New Roman" w:hAnsi="Times New Roman" w:hint="default"/>
      </w:rPr>
    </w:lvl>
    <w:lvl w:ilvl="5" w:tplc="5F8046AC" w:tentative="1">
      <w:start w:val="1"/>
      <w:numFmt w:val="bullet"/>
      <w:lvlText w:val="•"/>
      <w:lvlJc w:val="left"/>
      <w:pPr>
        <w:tabs>
          <w:tab w:val="num" w:pos="4320"/>
        </w:tabs>
        <w:ind w:left="4320" w:hanging="360"/>
      </w:pPr>
      <w:rPr>
        <w:rFonts w:ascii="Times New Roman" w:hAnsi="Times New Roman" w:hint="default"/>
      </w:rPr>
    </w:lvl>
    <w:lvl w:ilvl="6" w:tplc="CC72BFB0" w:tentative="1">
      <w:start w:val="1"/>
      <w:numFmt w:val="bullet"/>
      <w:lvlText w:val="•"/>
      <w:lvlJc w:val="left"/>
      <w:pPr>
        <w:tabs>
          <w:tab w:val="num" w:pos="5040"/>
        </w:tabs>
        <w:ind w:left="5040" w:hanging="360"/>
      </w:pPr>
      <w:rPr>
        <w:rFonts w:ascii="Times New Roman" w:hAnsi="Times New Roman" w:hint="default"/>
      </w:rPr>
    </w:lvl>
    <w:lvl w:ilvl="7" w:tplc="5DB0A35A" w:tentative="1">
      <w:start w:val="1"/>
      <w:numFmt w:val="bullet"/>
      <w:lvlText w:val="•"/>
      <w:lvlJc w:val="left"/>
      <w:pPr>
        <w:tabs>
          <w:tab w:val="num" w:pos="5760"/>
        </w:tabs>
        <w:ind w:left="5760" w:hanging="360"/>
      </w:pPr>
      <w:rPr>
        <w:rFonts w:ascii="Times New Roman" w:hAnsi="Times New Roman" w:hint="default"/>
      </w:rPr>
    </w:lvl>
    <w:lvl w:ilvl="8" w:tplc="4FB4364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34326AC"/>
    <w:multiLevelType w:val="hybridMultilevel"/>
    <w:tmpl w:val="31B09E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C208B7"/>
    <w:multiLevelType w:val="hybridMultilevel"/>
    <w:tmpl w:val="0876E202"/>
    <w:lvl w:ilvl="0" w:tplc="16D43D3C">
      <w:start w:val="1"/>
      <w:numFmt w:val="bullet"/>
      <w:lvlText w:val="•"/>
      <w:lvlJc w:val="left"/>
      <w:pPr>
        <w:tabs>
          <w:tab w:val="num" w:pos="720"/>
        </w:tabs>
        <w:ind w:left="720" w:hanging="360"/>
      </w:pPr>
      <w:rPr>
        <w:rFonts w:ascii="Times New Roman" w:hAnsi="Times New Roman" w:hint="default"/>
      </w:rPr>
    </w:lvl>
    <w:lvl w:ilvl="1" w:tplc="B8065C98">
      <w:start w:val="302"/>
      <w:numFmt w:val="bullet"/>
      <w:lvlText w:val="–"/>
      <w:lvlJc w:val="left"/>
      <w:pPr>
        <w:tabs>
          <w:tab w:val="num" w:pos="1440"/>
        </w:tabs>
        <w:ind w:left="1440" w:hanging="360"/>
      </w:pPr>
      <w:rPr>
        <w:rFonts w:ascii="Arial" w:hAnsi="Arial" w:hint="default"/>
      </w:rPr>
    </w:lvl>
    <w:lvl w:ilvl="2" w:tplc="99CA8616" w:tentative="1">
      <w:start w:val="1"/>
      <w:numFmt w:val="bullet"/>
      <w:lvlText w:val="•"/>
      <w:lvlJc w:val="left"/>
      <w:pPr>
        <w:tabs>
          <w:tab w:val="num" w:pos="2160"/>
        </w:tabs>
        <w:ind w:left="2160" w:hanging="360"/>
      </w:pPr>
      <w:rPr>
        <w:rFonts w:ascii="Times New Roman" w:hAnsi="Times New Roman" w:hint="default"/>
      </w:rPr>
    </w:lvl>
    <w:lvl w:ilvl="3" w:tplc="7E2496D8" w:tentative="1">
      <w:start w:val="1"/>
      <w:numFmt w:val="bullet"/>
      <w:lvlText w:val="•"/>
      <w:lvlJc w:val="left"/>
      <w:pPr>
        <w:tabs>
          <w:tab w:val="num" w:pos="2880"/>
        </w:tabs>
        <w:ind w:left="2880" w:hanging="360"/>
      </w:pPr>
      <w:rPr>
        <w:rFonts w:ascii="Times New Roman" w:hAnsi="Times New Roman" w:hint="default"/>
      </w:rPr>
    </w:lvl>
    <w:lvl w:ilvl="4" w:tplc="8C588FAC" w:tentative="1">
      <w:start w:val="1"/>
      <w:numFmt w:val="bullet"/>
      <w:lvlText w:val="•"/>
      <w:lvlJc w:val="left"/>
      <w:pPr>
        <w:tabs>
          <w:tab w:val="num" w:pos="3600"/>
        </w:tabs>
        <w:ind w:left="3600" w:hanging="360"/>
      </w:pPr>
      <w:rPr>
        <w:rFonts w:ascii="Times New Roman" w:hAnsi="Times New Roman" w:hint="default"/>
      </w:rPr>
    </w:lvl>
    <w:lvl w:ilvl="5" w:tplc="5B3A267E" w:tentative="1">
      <w:start w:val="1"/>
      <w:numFmt w:val="bullet"/>
      <w:lvlText w:val="•"/>
      <w:lvlJc w:val="left"/>
      <w:pPr>
        <w:tabs>
          <w:tab w:val="num" w:pos="4320"/>
        </w:tabs>
        <w:ind w:left="4320" w:hanging="360"/>
      </w:pPr>
      <w:rPr>
        <w:rFonts w:ascii="Times New Roman" w:hAnsi="Times New Roman" w:hint="default"/>
      </w:rPr>
    </w:lvl>
    <w:lvl w:ilvl="6" w:tplc="3D206D64" w:tentative="1">
      <w:start w:val="1"/>
      <w:numFmt w:val="bullet"/>
      <w:lvlText w:val="•"/>
      <w:lvlJc w:val="left"/>
      <w:pPr>
        <w:tabs>
          <w:tab w:val="num" w:pos="5040"/>
        </w:tabs>
        <w:ind w:left="5040" w:hanging="360"/>
      </w:pPr>
      <w:rPr>
        <w:rFonts w:ascii="Times New Roman" w:hAnsi="Times New Roman" w:hint="default"/>
      </w:rPr>
    </w:lvl>
    <w:lvl w:ilvl="7" w:tplc="30E2B706" w:tentative="1">
      <w:start w:val="1"/>
      <w:numFmt w:val="bullet"/>
      <w:lvlText w:val="•"/>
      <w:lvlJc w:val="left"/>
      <w:pPr>
        <w:tabs>
          <w:tab w:val="num" w:pos="5760"/>
        </w:tabs>
        <w:ind w:left="5760" w:hanging="360"/>
      </w:pPr>
      <w:rPr>
        <w:rFonts w:ascii="Times New Roman" w:hAnsi="Times New Roman" w:hint="default"/>
      </w:rPr>
    </w:lvl>
    <w:lvl w:ilvl="8" w:tplc="0FAED3B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20542C5"/>
    <w:multiLevelType w:val="hybridMultilevel"/>
    <w:tmpl w:val="8618CD58"/>
    <w:lvl w:ilvl="0" w:tplc="355EA72A">
      <w:start w:val="1"/>
      <w:numFmt w:val="bullet"/>
      <w:lvlText w:val="•"/>
      <w:lvlJc w:val="left"/>
      <w:pPr>
        <w:tabs>
          <w:tab w:val="num" w:pos="720"/>
        </w:tabs>
        <w:ind w:left="720" w:hanging="360"/>
      </w:pPr>
      <w:rPr>
        <w:rFonts w:ascii="Times New Roman" w:hAnsi="Times New Roman" w:hint="default"/>
      </w:rPr>
    </w:lvl>
    <w:lvl w:ilvl="1" w:tplc="6A8ACCD8">
      <w:start w:val="122"/>
      <w:numFmt w:val="bullet"/>
      <w:lvlText w:val="–"/>
      <w:lvlJc w:val="left"/>
      <w:pPr>
        <w:tabs>
          <w:tab w:val="num" w:pos="1440"/>
        </w:tabs>
        <w:ind w:left="1440" w:hanging="360"/>
      </w:pPr>
      <w:rPr>
        <w:rFonts w:ascii="Arial" w:hAnsi="Arial" w:hint="default"/>
      </w:rPr>
    </w:lvl>
    <w:lvl w:ilvl="2" w:tplc="FBF6C472" w:tentative="1">
      <w:start w:val="1"/>
      <w:numFmt w:val="bullet"/>
      <w:lvlText w:val="•"/>
      <w:lvlJc w:val="left"/>
      <w:pPr>
        <w:tabs>
          <w:tab w:val="num" w:pos="2160"/>
        </w:tabs>
        <w:ind w:left="2160" w:hanging="360"/>
      </w:pPr>
      <w:rPr>
        <w:rFonts w:ascii="Times New Roman" w:hAnsi="Times New Roman" w:hint="default"/>
      </w:rPr>
    </w:lvl>
    <w:lvl w:ilvl="3" w:tplc="EF728E9A" w:tentative="1">
      <w:start w:val="1"/>
      <w:numFmt w:val="bullet"/>
      <w:lvlText w:val="•"/>
      <w:lvlJc w:val="left"/>
      <w:pPr>
        <w:tabs>
          <w:tab w:val="num" w:pos="2880"/>
        </w:tabs>
        <w:ind w:left="2880" w:hanging="360"/>
      </w:pPr>
      <w:rPr>
        <w:rFonts w:ascii="Times New Roman" w:hAnsi="Times New Roman" w:hint="default"/>
      </w:rPr>
    </w:lvl>
    <w:lvl w:ilvl="4" w:tplc="2D42B7D2" w:tentative="1">
      <w:start w:val="1"/>
      <w:numFmt w:val="bullet"/>
      <w:lvlText w:val="•"/>
      <w:lvlJc w:val="left"/>
      <w:pPr>
        <w:tabs>
          <w:tab w:val="num" w:pos="3600"/>
        </w:tabs>
        <w:ind w:left="3600" w:hanging="360"/>
      </w:pPr>
      <w:rPr>
        <w:rFonts w:ascii="Times New Roman" w:hAnsi="Times New Roman" w:hint="default"/>
      </w:rPr>
    </w:lvl>
    <w:lvl w:ilvl="5" w:tplc="7A4C55F6" w:tentative="1">
      <w:start w:val="1"/>
      <w:numFmt w:val="bullet"/>
      <w:lvlText w:val="•"/>
      <w:lvlJc w:val="left"/>
      <w:pPr>
        <w:tabs>
          <w:tab w:val="num" w:pos="4320"/>
        </w:tabs>
        <w:ind w:left="4320" w:hanging="360"/>
      </w:pPr>
      <w:rPr>
        <w:rFonts w:ascii="Times New Roman" w:hAnsi="Times New Roman" w:hint="default"/>
      </w:rPr>
    </w:lvl>
    <w:lvl w:ilvl="6" w:tplc="1FD462A4" w:tentative="1">
      <w:start w:val="1"/>
      <w:numFmt w:val="bullet"/>
      <w:lvlText w:val="•"/>
      <w:lvlJc w:val="left"/>
      <w:pPr>
        <w:tabs>
          <w:tab w:val="num" w:pos="5040"/>
        </w:tabs>
        <w:ind w:left="5040" w:hanging="360"/>
      </w:pPr>
      <w:rPr>
        <w:rFonts w:ascii="Times New Roman" w:hAnsi="Times New Roman" w:hint="default"/>
      </w:rPr>
    </w:lvl>
    <w:lvl w:ilvl="7" w:tplc="B1B6126E" w:tentative="1">
      <w:start w:val="1"/>
      <w:numFmt w:val="bullet"/>
      <w:lvlText w:val="•"/>
      <w:lvlJc w:val="left"/>
      <w:pPr>
        <w:tabs>
          <w:tab w:val="num" w:pos="5760"/>
        </w:tabs>
        <w:ind w:left="5760" w:hanging="360"/>
      </w:pPr>
      <w:rPr>
        <w:rFonts w:ascii="Times New Roman" w:hAnsi="Times New Roman" w:hint="default"/>
      </w:rPr>
    </w:lvl>
    <w:lvl w:ilvl="8" w:tplc="86D41C7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5740D"/>
    <w:multiLevelType w:val="hybridMultilevel"/>
    <w:tmpl w:val="F5649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3E2DFF"/>
    <w:multiLevelType w:val="hybridMultilevel"/>
    <w:tmpl w:val="EA9CE842"/>
    <w:lvl w:ilvl="0" w:tplc="9AB23C26">
      <w:start w:val="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CBB49C8"/>
    <w:multiLevelType w:val="hybridMultilevel"/>
    <w:tmpl w:val="5A54C656"/>
    <w:lvl w:ilvl="0" w:tplc="8ED4F518">
      <w:start w:val="1"/>
      <w:numFmt w:val="bullet"/>
      <w:lvlText w:val="-"/>
      <w:lvlJc w:val="left"/>
      <w:pPr>
        <w:ind w:left="1160" w:hanging="360"/>
      </w:pPr>
      <w:rPr>
        <w:rFonts w:ascii="Arial" w:eastAsia="MS Mincho" w:hAnsi="Arial" w:cs="Aria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5E4540D5"/>
    <w:multiLevelType w:val="hybridMultilevel"/>
    <w:tmpl w:val="FBBE7346"/>
    <w:lvl w:ilvl="0" w:tplc="D70EC4BE">
      <w:start w:val="1"/>
      <w:numFmt w:val="bullet"/>
      <w:lvlText w:val="•"/>
      <w:lvlJc w:val="left"/>
      <w:pPr>
        <w:tabs>
          <w:tab w:val="num" w:pos="360"/>
        </w:tabs>
        <w:ind w:left="360" w:hanging="360"/>
      </w:pPr>
      <w:rPr>
        <w:rFonts w:ascii="Times New Roman" w:hAnsi="Times New Roman" w:hint="default"/>
      </w:rPr>
    </w:lvl>
    <w:lvl w:ilvl="1" w:tplc="3886E094">
      <w:start w:val="84"/>
      <w:numFmt w:val="bullet"/>
      <w:lvlText w:val="–"/>
      <w:lvlJc w:val="left"/>
      <w:pPr>
        <w:tabs>
          <w:tab w:val="num" w:pos="1080"/>
        </w:tabs>
        <w:ind w:left="1080" w:hanging="360"/>
      </w:pPr>
      <w:rPr>
        <w:rFonts w:ascii="Arial" w:hAnsi="Arial" w:hint="default"/>
      </w:rPr>
    </w:lvl>
    <w:lvl w:ilvl="2" w:tplc="2CCE2472" w:tentative="1">
      <w:start w:val="1"/>
      <w:numFmt w:val="bullet"/>
      <w:lvlText w:val="•"/>
      <w:lvlJc w:val="left"/>
      <w:pPr>
        <w:tabs>
          <w:tab w:val="num" w:pos="1800"/>
        </w:tabs>
        <w:ind w:left="1800" w:hanging="360"/>
      </w:pPr>
      <w:rPr>
        <w:rFonts w:ascii="Times New Roman" w:hAnsi="Times New Roman" w:hint="default"/>
      </w:rPr>
    </w:lvl>
    <w:lvl w:ilvl="3" w:tplc="7AC20906" w:tentative="1">
      <w:start w:val="1"/>
      <w:numFmt w:val="bullet"/>
      <w:lvlText w:val="•"/>
      <w:lvlJc w:val="left"/>
      <w:pPr>
        <w:tabs>
          <w:tab w:val="num" w:pos="2520"/>
        </w:tabs>
        <w:ind w:left="2520" w:hanging="360"/>
      </w:pPr>
      <w:rPr>
        <w:rFonts w:ascii="Times New Roman" w:hAnsi="Times New Roman" w:hint="default"/>
      </w:rPr>
    </w:lvl>
    <w:lvl w:ilvl="4" w:tplc="84624734" w:tentative="1">
      <w:start w:val="1"/>
      <w:numFmt w:val="bullet"/>
      <w:lvlText w:val="•"/>
      <w:lvlJc w:val="left"/>
      <w:pPr>
        <w:tabs>
          <w:tab w:val="num" w:pos="3240"/>
        </w:tabs>
        <w:ind w:left="3240" w:hanging="360"/>
      </w:pPr>
      <w:rPr>
        <w:rFonts w:ascii="Times New Roman" w:hAnsi="Times New Roman" w:hint="default"/>
      </w:rPr>
    </w:lvl>
    <w:lvl w:ilvl="5" w:tplc="0F5209BE" w:tentative="1">
      <w:start w:val="1"/>
      <w:numFmt w:val="bullet"/>
      <w:lvlText w:val="•"/>
      <w:lvlJc w:val="left"/>
      <w:pPr>
        <w:tabs>
          <w:tab w:val="num" w:pos="3960"/>
        </w:tabs>
        <w:ind w:left="3960" w:hanging="360"/>
      </w:pPr>
      <w:rPr>
        <w:rFonts w:ascii="Times New Roman" w:hAnsi="Times New Roman" w:hint="default"/>
      </w:rPr>
    </w:lvl>
    <w:lvl w:ilvl="6" w:tplc="3508FFA6" w:tentative="1">
      <w:start w:val="1"/>
      <w:numFmt w:val="bullet"/>
      <w:lvlText w:val="•"/>
      <w:lvlJc w:val="left"/>
      <w:pPr>
        <w:tabs>
          <w:tab w:val="num" w:pos="4680"/>
        </w:tabs>
        <w:ind w:left="4680" w:hanging="360"/>
      </w:pPr>
      <w:rPr>
        <w:rFonts w:ascii="Times New Roman" w:hAnsi="Times New Roman" w:hint="default"/>
      </w:rPr>
    </w:lvl>
    <w:lvl w:ilvl="7" w:tplc="18B402FE" w:tentative="1">
      <w:start w:val="1"/>
      <w:numFmt w:val="bullet"/>
      <w:lvlText w:val="•"/>
      <w:lvlJc w:val="left"/>
      <w:pPr>
        <w:tabs>
          <w:tab w:val="num" w:pos="5400"/>
        </w:tabs>
        <w:ind w:left="5400" w:hanging="360"/>
      </w:pPr>
      <w:rPr>
        <w:rFonts w:ascii="Times New Roman" w:hAnsi="Times New Roman" w:hint="default"/>
      </w:rPr>
    </w:lvl>
    <w:lvl w:ilvl="8" w:tplc="0E0EA2AE" w:tentative="1">
      <w:start w:val="1"/>
      <w:numFmt w:val="bullet"/>
      <w:lvlText w:val="•"/>
      <w:lvlJc w:val="left"/>
      <w:pPr>
        <w:tabs>
          <w:tab w:val="num" w:pos="6120"/>
        </w:tabs>
        <w:ind w:left="6120" w:hanging="360"/>
      </w:pPr>
      <w:rPr>
        <w:rFonts w:ascii="Times New Roman" w:hAnsi="Times New Roman" w:hint="default"/>
      </w:rPr>
    </w:lvl>
  </w:abstractNum>
  <w:abstractNum w:abstractNumId="23" w15:restartNumberingAfterBreak="0">
    <w:nsid w:val="66976B2E"/>
    <w:multiLevelType w:val="hybridMultilevel"/>
    <w:tmpl w:val="2A240E62"/>
    <w:lvl w:ilvl="0" w:tplc="04D0DC84">
      <w:start w:val="1"/>
      <w:numFmt w:val="bullet"/>
      <w:lvlText w:val="–"/>
      <w:lvlJc w:val="left"/>
      <w:pPr>
        <w:tabs>
          <w:tab w:val="num" w:pos="720"/>
        </w:tabs>
        <w:ind w:left="720" w:hanging="360"/>
      </w:pPr>
      <w:rPr>
        <w:rFonts w:ascii="Arial" w:hAnsi="Arial" w:hint="default"/>
      </w:rPr>
    </w:lvl>
    <w:lvl w:ilvl="1" w:tplc="62BC454A">
      <w:start w:val="1"/>
      <w:numFmt w:val="bullet"/>
      <w:lvlText w:val="–"/>
      <w:lvlJc w:val="left"/>
      <w:pPr>
        <w:tabs>
          <w:tab w:val="num" w:pos="1440"/>
        </w:tabs>
        <w:ind w:left="1440" w:hanging="360"/>
      </w:pPr>
      <w:rPr>
        <w:rFonts w:ascii="Arial" w:hAnsi="Arial" w:hint="default"/>
      </w:rPr>
    </w:lvl>
    <w:lvl w:ilvl="2" w:tplc="A9D27C88" w:tentative="1">
      <w:start w:val="1"/>
      <w:numFmt w:val="bullet"/>
      <w:lvlText w:val="–"/>
      <w:lvlJc w:val="left"/>
      <w:pPr>
        <w:tabs>
          <w:tab w:val="num" w:pos="2160"/>
        </w:tabs>
        <w:ind w:left="2160" w:hanging="360"/>
      </w:pPr>
      <w:rPr>
        <w:rFonts w:ascii="Arial" w:hAnsi="Arial" w:hint="default"/>
      </w:rPr>
    </w:lvl>
    <w:lvl w:ilvl="3" w:tplc="D44C295A" w:tentative="1">
      <w:start w:val="1"/>
      <w:numFmt w:val="bullet"/>
      <w:lvlText w:val="–"/>
      <w:lvlJc w:val="left"/>
      <w:pPr>
        <w:tabs>
          <w:tab w:val="num" w:pos="2880"/>
        </w:tabs>
        <w:ind w:left="2880" w:hanging="360"/>
      </w:pPr>
      <w:rPr>
        <w:rFonts w:ascii="Arial" w:hAnsi="Arial" w:hint="default"/>
      </w:rPr>
    </w:lvl>
    <w:lvl w:ilvl="4" w:tplc="E4F4E29C" w:tentative="1">
      <w:start w:val="1"/>
      <w:numFmt w:val="bullet"/>
      <w:lvlText w:val="–"/>
      <w:lvlJc w:val="left"/>
      <w:pPr>
        <w:tabs>
          <w:tab w:val="num" w:pos="3600"/>
        </w:tabs>
        <w:ind w:left="3600" w:hanging="360"/>
      </w:pPr>
      <w:rPr>
        <w:rFonts w:ascii="Arial" w:hAnsi="Arial" w:hint="default"/>
      </w:rPr>
    </w:lvl>
    <w:lvl w:ilvl="5" w:tplc="0C2C46F2" w:tentative="1">
      <w:start w:val="1"/>
      <w:numFmt w:val="bullet"/>
      <w:lvlText w:val="–"/>
      <w:lvlJc w:val="left"/>
      <w:pPr>
        <w:tabs>
          <w:tab w:val="num" w:pos="4320"/>
        </w:tabs>
        <w:ind w:left="4320" w:hanging="360"/>
      </w:pPr>
      <w:rPr>
        <w:rFonts w:ascii="Arial" w:hAnsi="Arial" w:hint="default"/>
      </w:rPr>
    </w:lvl>
    <w:lvl w:ilvl="6" w:tplc="FE9E9EB0" w:tentative="1">
      <w:start w:val="1"/>
      <w:numFmt w:val="bullet"/>
      <w:lvlText w:val="–"/>
      <w:lvlJc w:val="left"/>
      <w:pPr>
        <w:tabs>
          <w:tab w:val="num" w:pos="5040"/>
        </w:tabs>
        <w:ind w:left="5040" w:hanging="360"/>
      </w:pPr>
      <w:rPr>
        <w:rFonts w:ascii="Arial" w:hAnsi="Arial" w:hint="default"/>
      </w:rPr>
    </w:lvl>
    <w:lvl w:ilvl="7" w:tplc="72BACD6A" w:tentative="1">
      <w:start w:val="1"/>
      <w:numFmt w:val="bullet"/>
      <w:lvlText w:val="–"/>
      <w:lvlJc w:val="left"/>
      <w:pPr>
        <w:tabs>
          <w:tab w:val="num" w:pos="5760"/>
        </w:tabs>
        <w:ind w:left="5760" w:hanging="360"/>
      </w:pPr>
      <w:rPr>
        <w:rFonts w:ascii="Arial" w:hAnsi="Arial" w:hint="default"/>
      </w:rPr>
    </w:lvl>
    <w:lvl w:ilvl="8" w:tplc="E1A064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81374D"/>
    <w:multiLevelType w:val="hybridMultilevel"/>
    <w:tmpl w:val="6652E5E0"/>
    <w:lvl w:ilvl="0" w:tplc="86F86DF2">
      <w:start w:val="1"/>
      <w:numFmt w:val="bullet"/>
      <w:lvlText w:val="•"/>
      <w:lvlJc w:val="left"/>
      <w:pPr>
        <w:tabs>
          <w:tab w:val="num" w:pos="720"/>
        </w:tabs>
        <w:ind w:left="720" w:hanging="360"/>
      </w:pPr>
      <w:rPr>
        <w:rFonts w:ascii="Times New Roman" w:hAnsi="Times New Roman" w:hint="default"/>
      </w:rPr>
    </w:lvl>
    <w:lvl w:ilvl="1" w:tplc="45543854">
      <w:start w:val="309"/>
      <w:numFmt w:val="bullet"/>
      <w:lvlText w:val="–"/>
      <w:lvlJc w:val="left"/>
      <w:pPr>
        <w:tabs>
          <w:tab w:val="num" w:pos="1440"/>
        </w:tabs>
        <w:ind w:left="1440" w:hanging="360"/>
      </w:pPr>
      <w:rPr>
        <w:rFonts w:ascii="Arial" w:hAnsi="Arial" w:hint="default"/>
      </w:rPr>
    </w:lvl>
    <w:lvl w:ilvl="2" w:tplc="3AAA01F0" w:tentative="1">
      <w:start w:val="1"/>
      <w:numFmt w:val="bullet"/>
      <w:lvlText w:val="•"/>
      <w:lvlJc w:val="left"/>
      <w:pPr>
        <w:tabs>
          <w:tab w:val="num" w:pos="2160"/>
        </w:tabs>
        <w:ind w:left="2160" w:hanging="360"/>
      </w:pPr>
      <w:rPr>
        <w:rFonts w:ascii="Times New Roman" w:hAnsi="Times New Roman" w:hint="default"/>
      </w:rPr>
    </w:lvl>
    <w:lvl w:ilvl="3" w:tplc="A058F960" w:tentative="1">
      <w:start w:val="1"/>
      <w:numFmt w:val="bullet"/>
      <w:lvlText w:val="•"/>
      <w:lvlJc w:val="left"/>
      <w:pPr>
        <w:tabs>
          <w:tab w:val="num" w:pos="2880"/>
        </w:tabs>
        <w:ind w:left="2880" w:hanging="360"/>
      </w:pPr>
      <w:rPr>
        <w:rFonts w:ascii="Times New Roman" w:hAnsi="Times New Roman" w:hint="default"/>
      </w:rPr>
    </w:lvl>
    <w:lvl w:ilvl="4" w:tplc="66E82A4E" w:tentative="1">
      <w:start w:val="1"/>
      <w:numFmt w:val="bullet"/>
      <w:lvlText w:val="•"/>
      <w:lvlJc w:val="left"/>
      <w:pPr>
        <w:tabs>
          <w:tab w:val="num" w:pos="3600"/>
        </w:tabs>
        <w:ind w:left="3600" w:hanging="360"/>
      </w:pPr>
      <w:rPr>
        <w:rFonts w:ascii="Times New Roman" w:hAnsi="Times New Roman" w:hint="default"/>
      </w:rPr>
    </w:lvl>
    <w:lvl w:ilvl="5" w:tplc="7C764D1A" w:tentative="1">
      <w:start w:val="1"/>
      <w:numFmt w:val="bullet"/>
      <w:lvlText w:val="•"/>
      <w:lvlJc w:val="left"/>
      <w:pPr>
        <w:tabs>
          <w:tab w:val="num" w:pos="4320"/>
        </w:tabs>
        <w:ind w:left="4320" w:hanging="360"/>
      </w:pPr>
      <w:rPr>
        <w:rFonts w:ascii="Times New Roman" w:hAnsi="Times New Roman" w:hint="default"/>
      </w:rPr>
    </w:lvl>
    <w:lvl w:ilvl="6" w:tplc="54A6E7BC" w:tentative="1">
      <w:start w:val="1"/>
      <w:numFmt w:val="bullet"/>
      <w:lvlText w:val="•"/>
      <w:lvlJc w:val="left"/>
      <w:pPr>
        <w:tabs>
          <w:tab w:val="num" w:pos="5040"/>
        </w:tabs>
        <w:ind w:left="5040" w:hanging="360"/>
      </w:pPr>
      <w:rPr>
        <w:rFonts w:ascii="Times New Roman" w:hAnsi="Times New Roman" w:hint="default"/>
      </w:rPr>
    </w:lvl>
    <w:lvl w:ilvl="7" w:tplc="A9F8089C" w:tentative="1">
      <w:start w:val="1"/>
      <w:numFmt w:val="bullet"/>
      <w:lvlText w:val="•"/>
      <w:lvlJc w:val="left"/>
      <w:pPr>
        <w:tabs>
          <w:tab w:val="num" w:pos="5760"/>
        </w:tabs>
        <w:ind w:left="5760" w:hanging="360"/>
      </w:pPr>
      <w:rPr>
        <w:rFonts w:ascii="Times New Roman" w:hAnsi="Times New Roman" w:hint="default"/>
      </w:rPr>
    </w:lvl>
    <w:lvl w:ilvl="8" w:tplc="B0DA144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BB96D40"/>
    <w:multiLevelType w:val="hybridMultilevel"/>
    <w:tmpl w:val="BC0CB8AC"/>
    <w:lvl w:ilvl="0" w:tplc="7B8E7292">
      <w:start w:val="2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E9D515E"/>
    <w:multiLevelType w:val="hybridMultilevel"/>
    <w:tmpl w:val="78CEF0C4"/>
    <w:lvl w:ilvl="0" w:tplc="20B0635C">
      <w:start w:val="1"/>
      <w:numFmt w:val="bullet"/>
      <w:lvlText w:val="•"/>
      <w:lvlJc w:val="left"/>
      <w:pPr>
        <w:tabs>
          <w:tab w:val="num" w:pos="720"/>
        </w:tabs>
        <w:ind w:left="720" w:hanging="360"/>
      </w:pPr>
      <w:rPr>
        <w:rFonts w:ascii="Times New Roman" w:hAnsi="Times New Roman" w:hint="default"/>
      </w:rPr>
    </w:lvl>
    <w:lvl w:ilvl="1" w:tplc="39C2188C">
      <w:start w:val="309"/>
      <w:numFmt w:val="bullet"/>
      <w:lvlText w:val="–"/>
      <w:lvlJc w:val="left"/>
      <w:pPr>
        <w:tabs>
          <w:tab w:val="num" w:pos="1440"/>
        </w:tabs>
        <w:ind w:left="1440" w:hanging="360"/>
      </w:pPr>
      <w:rPr>
        <w:rFonts w:ascii="Arial" w:hAnsi="Arial" w:hint="default"/>
      </w:rPr>
    </w:lvl>
    <w:lvl w:ilvl="2" w:tplc="0CAC65E8" w:tentative="1">
      <w:start w:val="1"/>
      <w:numFmt w:val="bullet"/>
      <w:lvlText w:val="•"/>
      <w:lvlJc w:val="left"/>
      <w:pPr>
        <w:tabs>
          <w:tab w:val="num" w:pos="2160"/>
        </w:tabs>
        <w:ind w:left="2160" w:hanging="360"/>
      </w:pPr>
      <w:rPr>
        <w:rFonts w:ascii="Times New Roman" w:hAnsi="Times New Roman" w:hint="default"/>
      </w:rPr>
    </w:lvl>
    <w:lvl w:ilvl="3" w:tplc="F176E24C" w:tentative="1">
      <w:start w:val="1"/>
      <w:numFmt w:val="bullet"/>
      <w:lvlText w:val="•"/>
      <w:lvlJc w:val="left"/>
      <w:pPr>
        <w:tabs>
          <w:tab w:val="num" w:pos="2880"/>
        </w:tabs>
        <w:ind w:left="2880" w:hanging="360"/>
      </w:pPr>
      <w:rPr>
        <w:rFonts w:ascii="Times New Roman" w:hAnsi="Times New Roman" w:hint="default"/>
      </w:rPr>
    </w:lvl>
    <w:lvl w:ilvl="4" w:tplc="3C7CF156" w:tentative="1">
      <w:start w:val="1"/>
      <w:numFmt w:val="bullet"/>
      <w:lvlText w:val="•"/>
      <w:lvlJc w:val="left"/>
      <w:pPr>
        <w:tabs>
          <w:tab w:val="num" w:pos="3600"/>
        </w:tabs>
        <w:ind w:left="3600" w:hanging="360"/>
      </w:pPr>
      <w:rPr>
        <w:rFonts w:ascii="Times New Roman" w:hAnsi="Times New Roman" w:hint="default"/>
      </w:rPr>
    </w:lvl>
    <w:lvl w:ilvl="5" w:tplc="F9840120" w:tentative="1">
      <w:start w:val="1"/>
      <w:numFmt w:val="bullet"/>
      <w:lvlText w:val="•"/>
      <w:lvlJc w:val="left"/>
      <w:pPr>
        <w:tabs>
          <w:tab w:val="num" w:pos="4320"/>
        </w:tabs>
        <w:ind w:left="4320" w:hanging="360"/>
      </w:pPr>
      <w:rPr>
        <w:rFonts w:ascii="Times New Roman" w:hAnsi="Times New Roman" w:hint="default"/>
      </w:rPr>
    </w:lvl>
    <w:lvl w:ilvl="6" w:tplc="661EFA62" w:tentative="1">
      <w:start w:val="1"/>
      <w:numFmt w:val="bullet"/>
      <w:lvlText w:val="•"/>
      <w:lvlJc w:val="left"/>
      <w:pPr>
        <w:tabs>
          <w:tab w:val="num" w:pos="5040"/>
        </w:tabs>
        <w:ind w:left="5040" w:hanging="360"/>
      </w:pPr>
      <w:rPr>
        <w:rFonts w:ascii="Times New Roman" w:hAnsi="Times New Roman" w:hint="default"/>
      </w:rPr>
    </w:lvl>
    <w:lvl w:ilvl="7" w:tplc="308E3920" w:tentative="1">
      <w:start w:val="1"/>
      <w:numFmt w:val="bullet"/>
      <w:lvlText w:val="•"/>
      <w:lvlJc w:val="left"/>
      <w:pPr>
        <w:tabs>
          <w:tab w:val="num" w:pos="5760"/>
        </w:tabs>
        <w:ind w:left="5760" w:hanging="360"/>
      </w:pPr>
      <w:rPr>
        <w:rFonts w:ascii="Times New Roman" w:hAnsi="Times New Roman" w:hint="default"/>
      </w:rPr>
    </w:lvl>
    <w:lvl w:ilvl="8" w:tplc="E1784A0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06E7A2D"/>
    <w:multiLevelType w:val="hybridMultilevel"/>
    <w:tmpl w:val="D7182E20"/>
    <w:lvl w:ilvl="0" w:tplc="02724A2A">
      <w:start w:val="4"/>
      <w:numFmt w:val="bullet"/>
      <w:lvlText w:val="-"/>
      <w:lvlJc w:val="left"/>
      <w:pPr>
        <w:ind w:left="360" w:hanging="360"/>
      </w:pPr>
      <w:rPr>
        <w:rFonts w:ascii="Calibri" w:eastAsiaTheme="minorHAnsi"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A93116"/>
    <w:multiLevelType w:val="hybridMultilevel"/>
    <w:tmpl w:val="F7A28B82"/>
    <w:lvl w:ilvl="0" w:tplc="69FC4E4A">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7E30194"/>
    <w:multiLevelType w:val="hybridMultilevel"/>
    <w:tmpl w:val="35AA291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19"/>
  </w:num>
  <w:num w:numId="4">
    <w:abstractNumId w:val="29"/>
  </w:num>
  <w:num w:numId="5">
    <w:abstractNumId w:val="17"/>
  </w:num>
  <w:num w:numId="6">
    <w:abstractNumId w:val="24"/>
  </w:num>
  <w:num w:numId="7">
    <w:abstractNumId w:val="9"/>
  </w:num>
  <w:num w:numId="8">
    <w:abstractNumId w:val="14"/>
  </w:num>
  <w:num w:numId="9">
    <w:abstractNumId w:val="7"/>
  </w:num>
  <w:num w:numId="10">
    <w:abstractNumId w:val="31"/>
  </w:num>
  <w:num w:numId="11">
    <w:abstractNumId w:val="32"/>
  </w:num>
  <w:num w:numId="12">
    <w:abstractNumId w:val="11"/>
  </w:num>
  <w:num w:numId="13">
    <w:abstractNumId w:val="8"/>
  </w:num>
  <w:num w:numId="14">
    <w:abstractNumId w:val="21"/>
  </w:num>
  <w:num w:numId="15">
    <w:abstractNumId w:val="5"/>
  </w:num>
  <w:num w:numId="16">
    <w:abstractNumId w:val="1"/>
  </w:num>
  <w:num w:numId="17">
    <w:abstractNumId w:val="15"/>
  </w:num>
  <w:num w:numId="18">
    <w:abstractNumId w:val="20"/>
  </w:num>
  <w:num w:numId="19">
    <w:abstractNumId w:val="26"/>
  </w:num>
  <w:num w:numId="20">
    <w:abstractNumId w:val="3"/>
  </w:num>
  <w:num w:numId="21">
    <w:abstractNumId w:val="22"/>
  </w:num>
  <w:num w:numId="22">
    <w:abstractNumId w:val="18"/>
  </w:num>
  <w:num w:numId="23">
    <w:abstractNumId w:val="28"/>
  </w:num>
  <w:num w:numId="24">
    <w:abstractNumId w:val="12"/>
  </w:num>
  <w:num w:numId="25">
    <w:abstractNumId w:val="0"/>
  </w:num>
  <w:num w:numId="26">
    <w:abstractNumId w:val="2"/>
  </w:num>
  <w:num w:numId="27">
    <w:abstractNumId w:val="4"/>
  </w:num>
  <w:num w:numId="28">
    <w:abstractNumId w:val="6"/>
    <w:lvlOverride w:ilvl="0">
      <w:startOverride w:val="2"/>
    </w:lvlOverride>
    <w:lvlOverride w:ilvl="1">
      <w:startOverride w:val="5"/>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6"/>
  </w:num>
  <w:num w:numId="32">
    <w:abstractNumId w:val="23"/>
  </w:num>
  <w:num w:numId="33">
    <w:abstractNumId w:val="6"/>
  </w:num>
  <w:num w:numId="34">
    <w:abstractNumId w:val="6"/>
  </w:num>
  <w:num w:numId="35">
    <w:abstractNumId w:val="6"/>
  </w:num>
  <w:num w:numId="36">
    <w:abstractNumId w:val="6"/>
  </w:num>
  <w:num w:numId="37">
    <w:abstractNumId w:val="16"/>
  </w:num>
  <w:num w:numId="38">
    <w:abstractNumId w:val="25"/>
  </w:num>
  <w:num w:numId="3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87B"/>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ADF"/>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59FA"/>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2D6"/>
    <w:rsid w:val="00030341"/>
    <w:rsid w:val="00030634"/>
    <w:rsid w:val="00030B6F"/>
    <w:rsid w:val="00030DF3"/>
    <w:rsid w:val="00030EA8"/>
    <w:rsid w:val="00031428"/>
    <w:rsid w:val="00031BA0"/>
    <w:rsid w:val="00031F7D"/>
    <w:rsid w:val="00032075"/>
    <w:rsid w:val="000321A8"/>
    <w:rsid w:val="0003271D"/>
    <w:rsid w:val="00032854"/>
    <w:rsid w:val="00032E69"/>
    <w:rsid w:val="00033449"/>
    <w:rsid w:val="000337AE"/>
    <w:rsid w:val="000359C4"/>
    <w:rsid w:val="00035D8B"/>
    <w:rsid w:val="000362E5"/>
    <w:rsid w:val="00036446"/>
    <w:rsid w:val="00036816"/>
    <w:rsid w:val="00036A11"/>
    <w:rsid w:val="00036B1F"/>
    <w:rsid w:val="00036B36"/>
    <w:rsid w:val="00036CE6"/>
    <w:rsid w:val="00036DAC"/>
    <w:rsid w:val="000375ED"/>
    <w:rsid w:val="00037B9F"/>
    <w:rsid w:val="00040774"/>
    <w:rsid w:val="00040D18"/>
    <w:rsid w:val="00041416"/>
    <w:rsid w:val="0004152C"/>
    <w:rsid w:val="000416B0"/>
    <w:rsid w:val="00041A13"/>
    <w:rsid w:val="0004305A"/>
    <w:rsid w:val="00043540"/>
    <w:rsid w:val="00043BBA"/>
    <w:rsid w:val="00043CFC"/>
    <w:rsid w:val="00043E8F"/>
    <w:rsid w:val="00043F06"/>
    <w:rsid w:val="00045082"/>
    <w:rsid w:val="00045210"/>
    <w:rsid w:val="00045B3A"/>
    <w:rsid w:val="0004660C"/>
    <w:rsid w:val="000467C2"/>
    <w:rsid w:val="00046AB8"/>
    <w:rsid w:val="00046EDE"/>
    <w:rsid w:val="00047C60"/>
    <w:rsid w:val="0005019A"/>
    <w:rsid w:val="00050412"/>
    <w:rsid w:val="000508B5"/>
    <w:rsid w:val="00050C03"/>
    <w:rsid w:val="00051AFF"/>
    <w:rsid w:val="00052776"/>
    <w:rsid w:val="000528EB"/>
    <w:rsid w:val="0005293F"/>
    <w:rsid w:val="00052FB5"/>
    <w:rsid w:val="0005302E"/>
    <w:rsid w:val="00053132"/>
    <w:rsid w:val="0005318F"/>
    <w:rsid w:val="00053501"/>
    <w:rsid w:val="00053633"/>
    <w:rsid w:val="00053930"/>
    <w:rsid w:val="0005403E"/>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38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9BE"/>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4E22"/>
    <w:rsid w:val="000A5315"/>
    <w:rsid w:val="000A53D7"/>
    <w:rsid w:val="000A55FC"/>
    <w:rsid w:val="000A58A6"/>
    <w:rsid w:val="000A591F"/>
    <w:rsid w:val="000A6336"/>
    <w:rsid w:val="000A6A3C"/>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14"/>
    <w:rsid w:val="000E3C3C"/>
    <w:rsid w:val="000E4098"/>
    <w:rsid w:val="000E4382"/>
    <w:rsid w:val="000E48A4"/>
    <w:rsid w:val="000E512F"/>
    <w:rsid w:val="000E549C"/>
    <w:rsid w:val="000E5796"/>
    <w:rsid w:val="000E592D"/>
    <w:rsid w:val="000E5D1C"/>
    <w:rsid w:val="000E64CD"/>
    <w:rsid w:val="000E6539"/>
    <w:rsid w:val="000E677A"/>
    <w:rsid w:val="000E6D34"/>
    <w:rsid w:val="000E7166"/>
    <w:rsid w:val="000E775C"/>
    <w:rsid w:val="000E7B86"/>
    <w:rsid w:val="000E7E9E"/>
    <w:rsid w:val="000F021D"/>
    <w:rsid w:val="000F0774"/>
    <w:rsid w:val="000F0D83"/>
    <w:rsid w:val="000F0F4D"/>
    <w:rsid w:val="000F19B4"/>
    <w:rsid w:val="000F1C6A"/>
    <w:rsid w:val="000F1F49"/>
    <w:rsid w:val="000F20EB"/>
    <w:rsid w:val="000F28A5"/>
    <w:rsid w:val="000F2916"/>
    <w:rsid w:val="000F2C33"/>
    <w:rsid w:val="000F323A"/>
    <w:rsid w:val="000F3287"/>
    <w:rsid w:val="000F3554"/>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797"/>
    <w:rsid w:val="001008A2"/>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3FF"/>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4B"/>
    <w:rsid w:val="0011265C"/>
    <w:rsid w:val="0011282D"/>
    <w:rsid w:val="00112A63"/>
    <w:rsid w:val="00112A78"/>
    <w:rsid w:val="00112DEB"/>
    <w:rsid w:val="00113169"/>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9D6"/>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0B"/>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1B"/>
    <w:rsid w:val="00157C42"/>
    <w:rsid w:val="00157F2C"/>
    <w:rsid w:val="00160317"/>
    <w:rsid w:val="0016099E"/>
    <w:rsid w:val="00160B66"/>
    <w:rsid w:val="00160D57"/>
    <w:rsid w:val="001618AA"/>
    <w:rsid w:val="00162169"/>
    <w:rsid w:val="00162392"/>
    <w:rsid w:val="00162703"/>
    <w:rsid w:val="001639BD"/>
    <w:rsid w:val="00164456"/>
    <w:rsid w:val="00164498"/>
    <w:rsid w:val="001645C4"/>
    <w:rsid w:val="0016470A"/>
    <w:rsid w:val="001649A0"/>
    <w:rsid w:val="0016551E"/>
    <w:rsid w:val="00166B83"/>
    <w:rsid w:val="00166D47"/>
    <w:rsid w:val="0016793B"/>
    <w:rsid w:val="00167DCF"/>
    <w:rsid w:val="00167F3F"/>
    <w:rsid w:val="0017033E"/>
    <w:rsid w:val="00170735"/>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5589"/>
    <w:rsid w:val="001860AD"/>
    <w:rsid w:val="001866C3"/>
    <w:rsid w:val="0018684F"/>
    <w:rsid w:val="00187B8C"/>
    <w:rsid w:val="00187DAE"/>
    <w:rsid w:val="00187FEA"/>
    <w:rsid w:val="00190B32"/>
    <w:rsid w:val="001911AC"/>
    <w:rsid w:val="00191555"/>
    <w:rsid w:val="0019161B"/>
    <w:rsid w:val="0019211C"/>
    <w:rsid w:val="00192240"/>
    <w:rsid w:val="00192C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B2"/>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01"/>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F00"/>
    <w:rsid w:val="001D61B8"/>
    <w:rsid w:val="001D626B"/>
    <w:rsid w:val="001D74F2"/>
    <w:rsid w:val="001D77B4"/>
    <w:rsid w:val="001D790F"/>
    <w:rsid w:val="001D7A63"/>
    <w:rsid w:val="001E01A3"/>
    <w:rsid w:val="001E083E"/>
    <w:rsid w:val="001E0954"/>
    <w:rsid w:val="001E0BE9"/>
    <w:rsid w:val="001E18B1"/>
    <w:rsid w:val="001E19A5"/>
    <w:rsid w:val="001E2551"/>
    <w:rsid w:val="001E296E"/>
    <w:rsid w:val="001E33A9"/>
    <w:rsid w:val="001E3772"/>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ACD"/>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6AC"/>
    <w:rsid w:val="00220CE6"/>
    <w:rsid w:val="00221014"/>
    <w:rsid w:val="00221271"/>
    <w:rsid w:val="00221965"/>
    <w:rsid w:val="00222B5E"/>
    <w:rsid w:val="00222D86"/>
    <w:rsid w:val="00223005"/>
    <w:rsid w:val="002234ED"/>
    <w:rsid w:val="00223B71"/>
    <w:rsid w:val="00223BC8"/>
    <w:rsid w:val="00224170"/>
    <w:rsid w:val="002247CA"/>
    <w:rsid w:val="0022484C"/>
    <w:rsid w:val="00225263"/>
    <w:rsid w:val="002257E0"/>
    <w:rsid w:val="00225F6B"/>
    <w:rsid w:val="00226513"/>
    <w:rsid w:val="00226523"/>
    <w:rsid w:val="00227023"/>
    <w:rsid w:val="002279C4"/>
    <w:rsid w:val="00227D8C"/>
    <w:rsid w:val="00227E85"/>
    <w:rsid w:val="002302CD"/>
    <w:rsid w:val="00230369"/>
    <w:rsid w:val="002306CF"/>
    <w:rsid w:val="00231C90"/>
    <w:rsid w:val="00232052"/>
    <w:rsid w:val="00232345"/>
    <w:rsid w:val="00232B73"/>
    <w:rsid w:val="00232E0C"/>
    <w:rsid w:val="0023311B"/>
    <w:rsid w:val="00233868"/>
    <w:rsid w:val="00234791"/>
    <w:rsid w:val="002354CF"/>
    <w:rsid w:val="00235759"/>
    <w:rsid w:val="00235F36"/>
    <w:rsid w:val="0023660E"/>
    <w:rsid w:val="00236D33"/>
    <w:rsid w:val="00237630"/>
    <w:rsid w:val="0023789F"/>
    <w:rsid w:val="00237EB6"/>
    <w:rsid w:val="0024012A"/>
    <w:rsid w:val="00240808"/>
    <w:rsid w:val="0024130C"/>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2F48"/>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B1"/>
    <w:rsid w:val="00275FAA"/>
    <w:rsid w:val="0027602A"/>
    <w:rsid w:val="0027620E"/>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BF6"/>
    <w:rsid w:val="00281E8D"/>
    <w:rsid w:val="002821D2"/>
    <w:rsid w:val="002823A4"/>
    <w:rsid w:val="00282DB7"/>
    <w:rsid w:val="00283135"/>
    <w:rsid w:val="002831F2"/>
    <w:rsid w:val="00284524"/>
    <w:rsid w:val="0028475D"/>
    <w:rsid w:val="00284AF4"/>
    <w:rsid w:val="00284CFA"/>
    <w:rsid w:val="002852BE"/>
    <w:rsid w:val="00285725"/>
    <w:rsid w:val="00285EE4"/>
    <w:rsid w:val="00286476"/>
    <w:rsid w:val="00286677"/>
    <w:rsid w:val="00286C60"/>
    <w:rsid w:val="00286F3F"/>
    <w:rsid w:val="00287445"/>
    <w:rsid w:val="00287469"/>
    <w:rsid w:val="002875AC"/>
    <w:rsid w:val="002876DD"/>
    <w:rsid w:val="00287951"/>
    <w:rsid w:val="00287C0F"/>
    <w:rsid w:val="00287C21"/>
    <w:rsid w:val="00287F14"/>
    <w:rsid w:val="0029045A"/>
    <w:rsid w:val="002904E3"/>
    <w:rsid w:val="00290AEF"/>
    <w:rsid w:val="00290BE2"/>
    <w:rsid w:val="00291961"/>
    <w:rsid w:val="00291BEA"/>
    <w:rsid w:val="0029296E"/>
    <w:rsid w:val="00293132"/>
    <w:rsid w:val="002934C7"/>
    <w:rsid w:val="002938B1"/>
    <w:rsid w:val="0029397F"/>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4588"/>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85C"/>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6EB"/>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167"/>
    <w:rsid w:val="003006CA"/>
    <w:rsid w:val="003008BA"/>
    <w:rsid w:val="00300951"/>
    <w:rsid w:val="00300C29"/>
    <w:rsid w:val="00301B01"/>
    <w:rsid w:val="0030238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932"/>
    <w:rsid w:val="00345A5A"/>
    <w:rsid w:val="00345AF3"/>
    <w:rsid w:val="00345DEA"/>
    <w:rsid w:val="003462CB"/>
    <w:rsid w:val="003465FA"/>
    <w:rsid w:val="0034733A"/>
    <w:rsid w:val="003476A1"/>
    <w:rsid w:val="003476DD"/>
    <w:rsid w:val="00347C3D"/>
    <w:rsid w:val="00350758"/>
    <w:rsid w:val="00350D8B"/>
    <w:rsid w:val="003514CD"/>
    <w:rsid w:val="00351BD1"/>
    <w:rsid w:val="00352BFC"/>
    <w:rsid w:val="00352CEC"/>
    <w:rsid w:val="00353178"/>
    <w:rsid w:val="00353313"/>
    <w:rsid w:val="00353783"/>
    <w:rsid w:val="00354667"/>
    <w:rsid w:val="00354C75"/>
    <w:rsid w:val="003550FC"/>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75F"/>
    <w:rsid w:val="00367C76"/>
    <w:rsid w:val="00367EA3"/>
    <w:rsid w:val="00367F5B"/>
    <w:rsid w:val="00370AFE"/>
    <w:rsid w:val="003715F5"/>
    <w:rsid w:val="00371B0C"/>
    <w:rsid w:val="00372017"/>
    <w:rsid w:val="0037239C"/>
    <w:rsid w:val="003725FE"/>
    <w:rsid w:val="00372BFB"/>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23"/>
    <w:rsid w:val="003877AE"/>
    <w:rsid w:val="0038796C"/>
    <w:rsid w:val="00390A4D"/>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9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6F5"/>
    <w:rsid w:val="003B784F"/>
    <w:rsid w:val="003C0353"/>
    <w:rsid w:val="003C0461"/>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C79C5"/>
    <w:rsid w:val="003D02B2"/>
    <w:rsid w:val="003D1649"/>
    <w:rsid w:val="003D3265"/>
    <w:rsid w:val="003D3B9C"/>
    <w:rsid w:val="003D3BBB"/>
    <w:rsid w:val="003D3E2E"/>
    <w:rsid w:val="003D4117"/>
    <w:rsid w:val="003D44EF"/>
    <w:rsid w:val="003D5381"/>
    <w:rsid w:val="003D562F"/>
    <w:rsid w:val="003D5A66"/>
    <w:rsid w:val="003D5CF1"/>
    <w:rsid w:val="003D659D"/>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981"/>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543"/>
    <w:rsid w:val="003F373A"/>
    <w:rsid w:val="003F48AA"/>
    <w:rsid w:val="003F4981"/>
    <w:rsid w:val="003F4D6D"/>
    <w:rsid w:val="003F4E14"/>
    <w:rsid w:val="003F540A"/>
    <w:rsid w:val="003F5BB2"/>
    <w:rsid w:val="003F6077"/>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6B2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93F"/>
    <w:rsid w:val="00416B1A"/>
    <w:rsid w:val="00416BC1"/>
    <w:rsid w:val="00416CFA"/>
    <w:rsid w:val="0041763E"/>
    <w:rsid w:val="00420853"/>
    <w:rsid w:val="00420884"/>
    <w:rsid w:val="00420A7F"/>
    <w:rsid w:val="004211BE"/>
    <w:rsid w:val="00421653"/>
    <w:rsid w:val="0042186B"/>
    <w:rsid w:val="00421E04"/>
    <w:rsid w:val="00422684"/>
    <w:rsid w:val="0042292E"/>
    <w:rsid w:val="004229C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679"/>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48D"/>
    <w:rsid w:val="00441FCA"/>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12"/>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9FB"/>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2FFB"/>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E63"/>
    <w:rsid w:val="00490458"/>
    <w:rsid w:val="00490744"/>
    <w:rsid w:val="00491688"/>
    <w:rsid w:val="004918F3"/>
    <w:rsid w:val="004918F7"/>
    <w:rsid w:val="00491BB4"/>
    <w:rsid w:val="004920F1"/>
    <w:rsid w:val="0049258D"/>
    <w:rsid w:val="00492A17"/>
    <w:rsid w:val="00492A2B"/>
    <w:rsid w:val="00492BCE"/>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5FC"/>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80E"/>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595"/>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121"/>
    <w:rsid w:val="00516549"/>
    <w:rsid w:val="00516854"/>
    <w:rsid w:val="0051732A"/>
    <w:rsid w:val="00517408"/>
    <w:rsid w:val="0051746B"/>
    <w:rsid w:val="005177F9"/>
    <w:rsid w:val="00520036"/>
    <w:rsid w:val="0052049D"/>
    <w:rsid w:val="00520541"/>
    <w:rsid w:val="00521B5E"/>
    <w:rsid w:val="005227F5"/>
    <w:rsid w:val="00522A92"/>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3D"/>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0D5"/>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926"/>
    <w:rsid w:val="00556AA9"/>
    <w:rsid w:val="00556CAB"/>
    <w:rsid w:val="00557019"/>
    <w:rsid w:val="00560011"/>
    <w:rsid w:val="005602DF"/>
    <w:rsid w:val="00560347"/>
    <w:rsid w:val="005609E5"/>
    <w:rsid w:val="005617D4"/>
    <w:rsid w:val="00561E70"/>
    <w:rsid w:val="005622A4"/>
    <w:rsid w:val="005625B8"/>
    <w:rsid w:val="005625D6"/>
    <w:rsid w:val="00562A7C"/>
    <w:rsid w:val="00562BDC"/>
    <w:rsid w:val="0056320A"/>
    <w:rsid w:val="0056320F"/>
    <w:rsid w:val="0056345F"/>
    <w:rsid w:val="00564470"/>
    <w:rsid w:val="00565CF1"/>
    <w:rsid w:val="005674B4"/>
    <w:rsid w:val="005678F0"/>
    <w:rsid w:val="00567B39"/>
    <w:rsid w:val="00570EC0"/>
    <w:rsid w:val="005714E2"/>
    <w:rsid w:val="005726FE"/>
    <w:rsid w:val="00572714"/>
    <w:rsid w:val="0057329A"/>
    <w:rsid w:val="00573687"/>
    <w:rsid w:val="005741C4"/>
    <w:rsid w:val="005742D7"/>
    <w:rsid w:val="005742E0"/>
    <w:rsid w:val="005744E6"/>
    <w:rsid w:val="00574520"/>
    <w:rsid w:val="00574795"/>
    <w:rsid w:val="005748BB"/>
    <w:rsid w:val="0057498B"/>
    <w:rsid w:val="00574D57"/>
    <w:rsid w:val="00574FB3"/>
    <w:rsid w:val="005750FD"/>
    <w:rsid w:val="0057526F"/>
    <w:rsid w:val="00575276"/>
    <w:rsid w:val="00575307"/>
    <w:rsid w:val="00575EDF"/>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0E"/>
    <w:rsid w:val="005C6FFB"/>
    <w:rsid w:val="005C7098"/>
    <w:rsid w:val="005C70AD"/>
    <w:rsid w:val="005C70E3"/>
    <w:rsid w:val="005C724E"/>
    <w:rsid w:val="005C7375"/>
    <w:rsid w:val="005C7D83"/>
    <w:rsid w:val="005C7EA7"/>
    <w:rsid w:val="005D079E"/>
    <w:rsid w:val="005D0A6A"/>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3D06"/>
    <w:rsid w:val="005D4008"/>
    <w:rsid w:val="005D4039"/>
    <w:rsid w:val="005D46FD"/>
    <w:rsid w:val="005D545E"/>
    <w:rsid w:val="005D547F"/>
    <w:rsid w:val="005D591D"/>
    <w:rsid w:val="005D59C6"/>
    <w:rsid w:val="005D5AA9"/>
    <w:rsid w:val="005D5C0A"/>
    <w:rsid w:val="005D5C66"/>
    <w:rsid w:val="005D6C89"/>
    <w:rsid w:val="005D6DC2"/>
    <w:rsid w:val="005D77A6"/>
    <w:rsid w:val="005D7BC7"/>
    <w:rsid w:val="005E00E8"/>
    <w:rsid w:val="005E0296"/>
    <w:rsid w:val="005E1EDD"/>
    <w:rsid w:val="005E2034"/>
    <w:rsid w:val="005E2803"/>
    <w:rsid w:val="005E28AF"/>
    <w:rsid w:val="005E3E19"/>
    <w:rsid w:val="005E3EDA"/>
    <w:rsid w:val="005E3F26"/>
    <w:rsid w:val="005E41CC"/>
    <w:rsid w:val="005E44CC"/>
    <w:rsid w:val="005E48CC"/>
    <w:rsid w:val="005E4AD2"/>
    <w:rsid w:val="005E4BB0"/>
    <w:rsid w:val="005E52D7"/>
    <w:rsid w:val="005E58B6"/>
    <w:rsid w:val="005E630D"/>
    <w:rsid w:val="005E7748"/>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18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35C"/>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29F"/>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729"/>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D98"/>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3E98"/>
    <w:rsid w:val="006A4ECB"/>
    <w:rsid w:val="006A5267"/>
    <w:rsid w:val="006A55B4"/>
    <w:rsid w:val="006A5DCD"/>
    <w:rsid w:val="006A6FAD"/>
    <w:rsid w:val="006A7821"/>
    <w:rsid w:val="006A7AF9"/>
    <w:rsid w:val="006A7B16"/>
    <w:rsid w:val="006B0879"/>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B5F"/>
    <w:rsid w:val="006B6EFB"/>
    <w:rsid w:val="006B7556"/>
    <w:rsid w:val="006C01A0"/>
    <w:rsid w:val="006C0965"/>
    <w:rsid w:val="006C0987"/>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3D83"/>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33C"/>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208"/>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B48"/>
    <w:rsid w:val="00732453"/>
    <w:rsid w:val="00732683"/>
    <w:rsid w:val="007326FC"/>
    <w:rsid w:val="00732A86"/>
    <w:rsid w:val="00732B5B"/>
    <w:rsid w:val="00732EEB"/>
    <w:rsid w:val="007332C4"/>
    <w:rsid w:val="007334AC"/>
    <w:rsid w:val="007337AF"/>
    <w:rsid w:val="00733BE0"/>
    <w:rsid w:val="007346C2"/>
    <w:rsid w:val="00734C7D"/>
    <w:rsid w:val="00735008"/>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7A1"/>
    <w:rsid w:val="00757B9B"/>
    <w:rsid w:val="0076023A"/>
    <w:rsid w:val="0076068C"/>
    <w:rsid w:val="00760A4C"/>
    <w:rsid w:val="00760CE8"/>
    <w:rsid w:val="00761174"/>
    <w:rsid w:val="00761697"/>
    <w:rsid w:val="00761968"/>
    <w:rsid w:val="00761B03"/>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A86"/>
    <w:rsid w:val="00786DD6"/>
    <w:rsid w:val="007871E0"/>
    <w:rsid w:val="00787306"/>
    <w:rsid w:val="007873CE"/>
    <w:rsid w:val="007873D1"/>
    <w:rsid w:val="007874F1"/>
    <w:rsid w:val="00787C60"/>
    <w:rsid w:val="00787C99"/>
    <w:rsid w:val="007901FD"/>
    <w:rsid w:val="007902B1"/>
    <w:rsid w:val="00790D3A"/>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6A83"/>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1BCE"/>
    <w:rsid w:val="007B2424"/>
    <w:rsid w:val="007B2849"/>
    <w:rsid w:val="007B2881"/>
    <w:rsid w:val="007B299C"/>
    <w:rsid w:val="007B2A97"/>
    <w:rsid w:val="007B2EE7"/>
    <w:rsid w:val="007B3B82"/>
    <w:rsid w:val="007B3ED7"/>
    <w:rsid w:val="007B49B4"/>
    <w:rsid w:val="007B49DA"/>
    <w:rsid w:val="007B4C4C"/>
    <w:rsid w:val="007B4F7B"/>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3AB"/>
    <w:rsid w:val="007C742F"/>
    <w:rsid w:val="007C755C"/>
    <w:rsid w:val="007C7CD0"/>
    <w:rsid w:val="007D032B"/>
    <w:rsid w:val="007D03CF"/>
    <w:rsid w:val="007D056F"/>
    <w:rsid w:val="007D0717"/>
    <w:rsid w:val="007D0BD7"/>
    <w:rsid w:val="007D0C26"/>
    <w:rsid w:val="007D1AAB"/>
    <w:rsid w:val="007D24BD"/>
    <w:rsid w:val="007D29B1"/>
    <w:rsid w:val="007D2D6E"/>
    <w:rsid w:val="007D2E08"/>
    <w:rsid w:val="007D3294"/>
    <w:rsid w:val="007D34C7"/>
    <w:rsid w:val="007D3572"/>
    <w:rsid w:val="007D3658"/>
    <w:rsid w:val="007D3A75"/>
    <w:rsid w:val="007D3B92"/>
    <w:rsid w:val="007D3BC4"/>
    <w:rsid w:val="007D42ED"/>
    <w:rsid w:val="007D4A63"/>
    <w:rsid w:val="007D4FCF"/>
    <w:rsid w:val="007D5B01"/>
    <w:rsid w:val="007D5D66"/>
    <w:rsid w:val="007D6B50"/>
    <w:rsid w:val="007D6C15"/>
    <w:rsid w:val="007D7A62"/>
    <w:rsid w:val="007D7A6A"/>
    <w:rsid w:val="007E0005"/>
    <w:rsid w:val="007E04EB"/>
    <w:rsid w:val="007E08F3"/>
    <w:rsid w:val="007E0BF1"/>
    <w:rsid w:val="007E124F"/>
    <w:rsid w:val="007E1592"/>
    <w:rsid w:val="007E1D9C"/>
    <w:rsid w:val="007E1E65"/>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658"/>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4DAD"/>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0D"/>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65E8"/>
    <w:rsid w:val="00847775"/>
    <w:rsid w:val="008503EC"/>
    <w:rsid w:val="008507A4"/>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08D"/>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6B4"/>
    <w:rsid w:val="00884784"/>
    <w:rsid w:val="00884972"/>
    <w:rsid w:val="00884C99"/>
    <w:rsid w:val="00884FE0"/>
    <w:rsid w:val="008863AE"/>
    <w:rsid w:val="00886B22"/>
    <w:rsid w:val="008876A1"/>
    <w:rsid w:val="00887A38"/>
    <w:rsid w:val="00887BFD"/>
    <w:rsid w:val="008903AE"/>
    <w:rsid w:val="00890B01"/>
    <w:rsid w:val="00891393"/>
    <w:rsid w:val="0089191A"/>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369"/>
    <w:rsid w:val="0089698D"/>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D7C"/>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07E"/>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5A7"/>
    <w:rsid w:val="008E5CDC"/>
    <w:rsid w:val="008E5DC9"/>
    <w:rsid w:val="008E686B"/>
    <w:rsid w:val="008E6BC2"/>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2AD"/>
    <w:rsid w:val="00937E33"/>
    <w:rsid w:val="00937F0C"/>
    <w:rsid w:val="009409A5"/>
    <w:rsid w:val="009412C6"/>
    <w:rsid w:val="009424BE"/>
    <w:rsid w:val="009426F7"/>
    <w:rsid w:val="00942A54"/>
    <w:rsid w:val="00942A59"/>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E92"/>
    <w:rsid w:val="009502CE"/>
    <w:rsid w:val="00950323"/>
    <w:rsid w:val="0095037F"/>
    <w:rsid w:val="00950672"/>
    <w:rsid w:val="00951FEB"/>
    <w:rsid w:val="0095220B"/>
    <w:rsid w:val="00952316"/>
    <w:rsid w:val="00952B7C"/>
    <w:rsid w:val="00952E6B"/>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1C0C"/>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6FE"/>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4C46"/>
    <w:rsid w:val="009B5739"/>
    <w:rsid w:val="009B60CF"/>
    <w:rsid w:val="009B6463"/>
    <w:rsid w:val="009B66C6"/>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04"/>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633"/>
    <w:rsid w:val="00A17773"/>
    <w:rsid w:val="00A1787C"/>
    <w:rsid w:val="00A1795A"/>
    <w:rsid w:val="00A17A1B"/>
    <w:rsid w:val="00A17E65"/>
    <w:rsid w:val="00A205A8"/>
    <w:rsid w:val="00A207CA"/>
    <w:rsid w:val="00A20995"/>
    <w:rsid w:val="00A21023"/>
    <w:rsid w:val="00A2105F"/>
    <w:rsid w:val="00A21216"/>
    <w:rsid w:val="00A21548"/>
    <w:rsid w:val="00A2160E"/>
    <w:rsid w:val="00A2182A"/>
    <w:rsid w:val="00A224EE"/>
    <w:rsid w:val="00A22DAB"/>
    <w:rsid w:val="00A22E7D"/>
    <w:rsid w:val="00A22EBC"/>
    <w:rsid w:val="00A230CE"/>
    <w:rsid w:val="00A232AC"/>
    <w:rsid w:val="00A233B4"/>
    <w:rsid w:val="00A24305"/>
    <w:rsid w:val="00A24514"/>
    <w:rsid w:val="00A2476A"/>
    <w:rsid w:val="00A24A91"/>
    <w:rsid w:val="00A24C2B"/>
    <w:rsid w:val="00A24DE2"/>
    <w:rsid w:val="00A252F2"/>
    <w:rsid w:val="00A253DB"/>
    <w:rsid w:val="00A25D5E"/>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058"/>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907"/>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5A3"/>
    <w:rsid w:val="00AC267B"/>
    <w:rsid w:val="00AC2ABA"/>
    <w:rsid w:val="00AC2AE0"/>
    <w:rsid w:val="00AC2D60"/>
    <w:rsid w:val="00AC4104"/>
    <w:rsid w:val="00AC46B2"/>
    <w:rsid w:val="00AC48A4"/>
    <w:rsid w:val="00AC4C7A"/>
    <w:rsid w:val="00AC4ED7"/>
    <w:rsid w:val="00AC508F"/>
    <w:rsid w:val="00AC524C"/>
    <w:rsid w:val="00AC5342"/>
    <w:rsid w:val="00AC56AE"/>
    <w:rsid w:val="00AC59E2"/>
    <w:rsid w:val="00AC59E4"/>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553"/>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C49"/>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3"/>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4D67"/>
    <w:rsid w:val="00B455D4"/>
    <w:rsid w:val="00B456D8"/>
    <w:rsid w:val="00B458C8"/>
    <w:rsid w:val="00B458E2"/>
    <w:rsid w:val="00B45906"/>
    <w:rsid w:val="00B46411"/>
    <w:rsid w:val="00B4660D"/>
    <w:rsid w:val="00B46A80"/>
    <w:rsid w:val="00B4722A"/>
    <w:rsid w:val="00B47461"/>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293"/>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86B"/>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45"/>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0E87"/>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0DAB"/>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38D"/>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1F3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654"/>
    <w:rsid w:val="00C309E3"/>
    <w:rsid w:val="00C30F2D"/>
    <w:rsid w:val="00C311DA"/>
    <w:rsid w:val="00C31AEA"/>
    <w:rsid w:val="00C32284"/>
    <w:rsid w:val="00C323FD"/>
    <w:rsid w:val="00C325EB"/>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DD3"/>
    <w:rsid w:val="00C44E3A"/>
    <w:rsid w:val="00C44EF2"/>
    <w:rsid w:val="00C4500B"/>
    <w:rsid w:val="00C4574A"/>
    <w:rsid w:val="00C45C2A"/>
    <w:rsid w:val="00C46602"/>
    <w:rsid w:val="00C466FB"/>
    <w:rsid w:val="00C46857"/>
    <w:rsid w:val="00C46BEE"/>
    <w:rsid w:val="00C476B0"/>
    <w:rsid w:val="00C50936"/>
    <w:rsid w:val="00C51114"/>
    <w:rsid w:val="00C511E0"/>
    <w:rsid w:val="00C516CC"/>
    <w:rsid w:val="00C51939"/>
    <w:rsid w:val="00C51967"/>
    <w:rsid w:val="00C52045"/>
    <w:rsid w:val="00C5228C"/>
    <w:rsid w:val="00C524F5"/>
    <w:rsid w:val="00C52745"/>
    <w:rsid w:val="00C52EA9"/>
    <w:rsid w:val="00C52F88"/>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50"/>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57C5"/>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77F25"/>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2AC"/>
    <w:rsid w:val="00C84604"/>
    <w:rsid w:val="00C847BC"/>
    <w:rsid w:val="00C84855"/>
    <w:rsid w:val="00C852E7"/>
    <w:rsid w:val="00C854F0"/>
    <w:rsid w:val="00C85E4E"/>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332"/>
    <w:rsid w:val="00C92AB9"/>
    <w:rsid w:val="00C92AE3"/>
    <w:rsid w:val="00C9323E"/>
    <w:rsid w:val="00C93759"/>
    <w:rsid w:val="00C9424E"/>
    <w:rsid w:val="00C94311"/>
    <w:rsid w:val="00C943D1"/>
    <w:rsid w:val="00C94462"/>
    <w:rsid w:val="00C945DB"/>
    <w:rsid w:val="00C94ADA"/>
    <w:rsid w:val="00C94CF3"/>
    <w:rsid w:val="00C950F7"/>
    <w:rsid w:val="00C957E0"/>
    <w:rsid w:val="00C9621E"/>
    <w:rsid w:val="00C9630A"/>
    <w:rsid w:val="00C96B73"/>
    <w:rsid w:val="00C96D3C"/>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B63"/>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927"/>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B87"/>
    <w:rsid w:val="00CF6F6A"/>
    <w:rsid w:val="00CF7537"/>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2B7"/>
    <w:rsid w:val="00D16668"/>
    <w:rsid w:val="00D167C2"/>
    <w:rsid w:val="00D16868"/>
    <w:rsid w:val="00D168DA"/>
    <w:rsid w:val="00D16AC6"/>
    <w:rsid w:val="00D16DD3"/>
    <w:rsid w:val="00D179B9"/>
    <w:rsid w:val="00D204A7"/>
    <w:rsid w:val="00D20769"/>
    <w:rsid w:val="00D20EE1"/>
    <w:rsid w:val="00D21563"/>
    <w:rsid w:val="00D2208F"/>
    <w:rsid w:val="00D22307"/>
    <w:rsid w:val="00D22C71"/>
    <w:rsid w:val="00D230A5"/>
    <w:rsid w:val="00D23D78"/>
    <w:rsid w:val="00D23DCA"/>
    <w:rsid w:val="00D24FF5"/>
    <w:rsid w:val="00D2507D"/>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D9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2353"/>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25"/>
    <w:rsid w:val="00D73356"/>
    <w:rsid w:val="00D733D4"/>
    <w:rsid w:val="00D74358"/>
    <w:rsid w:val="00D74589"/>
    <w:rsid w:val="00D74EF6"/>
    <w:rsid w:val="00D7633E"/>
    <w:rsid w:val="00D76A33"/>
    <w:rsid w:val="00D77056"/>
    <w:rsid w:val="00D77FC9"/>
    <w:rsid w:val="00D8023F"/>
    <w:rsid w:val="00D80823"/>
    <w:rsid w:val="00D80950"/>
    <w:rsid w:val="00D80BC5"/>
    <w:rsid w:val="00D82568"/>
    <w:rsid w:val="00D82FD6"/>
    <w:rsid w:val="00D8436A"/>
    <w:rsid w:val="00D8497F"/>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704"/>
    <w:rsid w:val="00DC3F52"/>
    <w:rsid w:val="00DC43DF"/>
    <w:rsid w:val="00DC457B"/>
    <w:rsid w:val="00DC48D9"/>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E19"/>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53D"/>
    <w:rsid w:val="00DF3A3D"/>
    <w:rsid w:val="00DF3A66"/>
    <w:rsid w:val="00DF3E01"/>
    <w:rsid w:val="00DF3E32"/>
    <w:rsid w:val="00DF5827"/>
    <w:rsid w:val="00DF61B4"/>
    <w:rsid w:val="00DF62B8"/>
    <w:rsid w:val="00DF63AD"/>
    <w:rsid w:val="00DF68CC"/>
    <w:rsid w:val="00DF7329"/>
    <w:rsid w:val="00DF73AC"/>
    <w:rsid w:val="00DF7613"/>
    <w:rsid w:val="00DF7EEB"/>
    <w:rsid w:val="00E001C8"/>
    <w:rsid w:val="00E005A7"/>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70D"/>
    <w:rsid w:val="00E11BD7"/>
    <w:rsid w:val="00E11D4C"/>
    <w:rsid w:val="00E11DF4"/>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5BE"/>
    <w:rsid w:val="00E5572F"/>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F8C"/>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9BB"/>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641"/>
    <w:rsid w:val="00E80B21"/>
    <w:rsid w:val="00E80EBC"/>
    <w:rsid w:val="00E81BA4"/>
    <w:rsid w:val="00E81BD5"/>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24D"/>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86E"/>
    <w:rsid w:val="00E97091"/>
    <w:rsid w:val="00E979D2"/>
    <w:rsid w:val="00EA0256"/>
    <w:rsid w:val="00EA063B"/>
    <w:rsid w:val="00EA0B5B"/>
    <w:rsid w:val="00EA1043"/>
    <w:rsid w:val="00EA15EC"/>
    <w:rsid w:val="00EA1C73"/>
    <w:rsid w:val="00EA1E56"/>
    <w:rsid w:val="00EA207E"/>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A3F"/>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210"/>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8BD"/>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0A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6B1"/>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242"/>
    <w:rsid w:val="00F6537B"/>
    <w:rsid w:val="00F66D2F"/>
    <w:rsid w:val="00F66F60"/>
    <w:rsid w:val="00F672B5"/>
    <w:rsid w:val="00F701DD"/>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115"/>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A74"/>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0A0"/>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18F"/>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customStyle="1" w:styleId="CRCoverPageZchn">
    <w:name w:val="CR Cover Page Zchn"/>
    <w:link w:val="CRCoverPage"/>
    <w:qFormat/>
    <w:rsid w:val="008B707E"/>
    <w:rPr>
      <w:rFonts w:ascii="Arial" w:eastAsia="Malgun Gothic" w:hAnsi="Arial"/>
      <w:lang w:val="en-GB" w:eastAsia="en-US"/>
    </w:rPr>
  </w:style>
  <w:style w:type="character" w:customStyle="1" w:styleId="B3Char2">
    <w:name w:val="B3 Char2"/>
    <w:basedOn w:val="DefaultParagraphFont"/>
    <w:locked/>
    <w:rsid w:val="00FC6115"/>
    <w:rPr>
      <w:lang w:eastAsia="ja-JP"/>
    </w:rPr>
  </w:style>
  <w:style w:type="character" w:customStyle="1" w:styleId="B4Char">
    <w:name w:val="B4 Char"/>
    <w:basedOn w:val="DefaultParagraphFont"/>
    <w:link w:val="B4"/>
    <w:locked/>
    <w:rsid w:val="00DD4E19"/>
    <w:rPr>
      <w:lang w:eastAsia="ja-JP"/>
    </w:rPr>
  </w:style>
  <w:style w:type="paragraph" w:customStyle="1" w:styleId="B4">
    <w:name w:val="B4"/>
    <w:basedOn w:val="Normal"/>
    <w:link w:val="B4Char"/>
    <w:rsid w:val="00DD4E19"/>
    <w:pPr>
      <w:overflowPunct w:val="0"/>
      <w:autoSpaceDE w:val="0"/>
      <w:autoSpaceDN w:val="0"/>
      <w:ind w:left="1418" w:hanging="284"/>
    </w:pPr>
    <w:rPr>
      <w:rFonts w:eastAsia="Batang"/>
      <w:lang w:eastAsia="ja-JP"/>
    </w:rPr>
  </w:style>
  <w:style w:type="character" w:customStyle="1" w:styleId="normaltextrun">
    <w:name w:val="normaltextrun"/>
    <w:basedOn w:val="DefaultParagraphFont"/>
    <w:rsid w:val="00DD4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5082">
      <w:bodyDiv w:val="1"/>
      <w:marLeft w:val="0"/>
      <w:marRight w:val="0"/>
      <w:marTop w:val="0"/>
      <w:marBottom w:val="0"/>
      <w:divBdr>
        <w:top w:val="none" w:sz="0" w:space="0" w:color="auto"/>
        <w:left w:val="none" w:sz="0" w:space="0" w:color="auto"/>
        <w:bottom w:val="none" w:sz="0" w:space="0" w:color="auto"/>
        <w:right w:val="none" w:sz="0" w:space="0" w:color="auto"/>
      </w:divBdr>
      <w:divsChild>
        <w:div w:id="1870410158">
          <w:marLeft w:val="374"/>
          <w:marRight w:val="0"/>
          <w:marTop w:val="0"/>
          <w:marBottom w:val="0"/>
          <w:divBdr>
            <w:top w:val="none" w:sz="0" w:space="0" w:color="auto"/>
            <w:left w:val="none" w:sz="0" w:space="0" w:color="auto"/>
            <w:bottom w:val="none" w:sz="0" w:space="0" w:color="auto"/>
            <w:right w:val="none" w:sz="0" w:space="0" w:color="auto"/>
          </w:divBdr>
        </w:div>
        <w:div w:id="1691756095">
          <w:marLeft w:val="821"/>
          <w:marRight w:val="0"/>
          <w:marTop w:val="80"/>
          <w:marBottom w:val="0"/>
          <w:divBdr>
            <w:top w:val="none" w:sz="0" w:space="0" w:color="auto"/>
            <w:left w:val="none" w:sz="0" w:space="0" w:color="auto"/>
            <w:bottom w:val="none" w:sz="0" w:space="0" w:color="auto"/>
            <w:right w:val="none" w:sz="0" w:space="0" w:color="auto"/>
          </w:divBdr>
        </w:div>
        <w:div w:id="1456367230">
          <w:marLeft w:val="374"/>
          <w:marRight w:val="0"/>
          <w:marTop w:val="0"/>
          <w:marBottom w:val="0"/>
          <w:divBdr>
            <w:top w:val="none" w:sz="0" w:space="0" w:color="auto"/>
            <w:left w:val="none" w:sz="0" w:space="0" w:color="auto"/>
            <w:bottom w:val="none" w:sz="0" w:space="0" w:color="auto"/>
            <w:right w:val="none" w:sz="0" w:space="0" w:color="auto"/>
          </w:divBdr>
        </w:div>
        <w:div w:id="1466005352">
          <w:marLeft w:val="821"/>
          <w:marRight w:val="0"/>
          <w:marTop w:val="80"/>
          <w:marBottom w:val="0"/>
          <w:divBdr>
            <w:top w:val="none" w:sz="0" w:space="0" w:color="auto"/>
            <w:left w:val="none" w:sz="0" w:space="0" w:color="auto"/>
            <w:bottom w:val="none" w:sz="0" w:space="0" w:color="auto"/>
            <w:right w:val="none" w:sz="0" w:space="0" w:color="auto"/>
          </w:divBdr>
        </w:div>
        <w:div w:id="1630161987">
          <w:marLeft w:val="821"/>
          <w:marRight w:val="0"/>
          <w:marTop w:val="80"/>
          <w:marBottom w:val="0"/>
          <w:divBdr>
            <w:top w:val="none" w:sz="0" w:space="0" w:color="auto"/>
            <w:left w:val="none" w:sz="0" w:space="0" w:color="auto"/>
            <w:bottom w:val="none" w:sz="0" w:space="0" w:color="auto"/>
            <w:right w:val="none" w:sz="0" w:space="0" w:color="auto"/>
          </w:divBdr>
        </w:div>
        <w:div w:id="870192886">
          <w:marLeft w:val="374"/>
          <w:marRight w:val="0"/>
          <w:marTop w:val="0"/>
          <w:marBottom w:val="0"/>
          <w:divBdr>
            <w:top w:val="none" w:sz="0" w:space="0" w:color="auto"/>
            <w:left w:val="none" w:sz="0" w:space="0" w:color="auto"/>
            <w:bottom w:val="none" w:sz="0" w:space="0" w:color="auto"/>
            <w:right w:val="none" w:sz="0" w:space="0" w:color="auto"/>
          </w:divBdr>
        </w:div>
        <w:div w:id="409884946">
          <w:marLeft w:val="821"/>
          <w:marRight w:val="0"/>
          <w:marTop w:val="80"/>
          <w:marBottom w:val="0"/>
          <w:divBdr>
            <w:top w:val="none" w:sz="0" w:space="0" w:color="auto"/>
            <w:left w:val="none" w:sz="0" w:space="0" w:color="auto"/>
            <w:bottom w:val="none" w:sz="0" w:space="0" w:color="auto"/>
            <w:right w:val="none" w:sz="0" w:space="0" w:color="auto"/>
          </w:divBdr>
        </w:div>
        <w:div w:id="1320231582">
          <w:marLeft w:val="374"/>
          <w:marRight w:val="0"/>
          <w:marTop w:val="0"/>
          <w:marBottom w:val="0"/>
          <w:divBdr>
            <w:top w:val="none" w:sz="0" w:space="0" w:color="auto"/>
            <w:left w:val="none" w:sz="0" w:space="0" w:color="auto"/>
            <w:bottom w:val="none" w:sz="0" w:space="0" w:color="auto"/>
            <w:right w:val="none" w:sz="0" w:space="0" w:color="auto"/>
          </w:divBdr>
        </w:div>
        <w:div w:id="2122533529">
          <w:marLeft w:val="821"/>
          <w:marRight w:val="0"/>
          <w:marTop w:val="8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3262073">
      <w:bodyDiv w:val="1"/>
      <w:marLeft w:val="0"/>
      <w:marRight w:val="0"/>
      <w:marTop w:val="0"/>
      <w:marBottom w:val="0"/>
      <w:divBdr>
        <w:top w:val="none" w:sz="0" w:space="0" w:color="auto"/>
        <w:left w:val="none" w:sz="0" w:space="0" w:color="auto"/>
        <w:bottom w:val="none" w:sz="0" w:space="0" w:color="auto"/>
        <w:right w:val="none" w:sz="0" w:space="0" w:color="auto"/>
      </w:divBdr>
      <w:divsChild>
        <w:div w:id="1672220796">
          <w:marLeft w:val="374"/>
          <w:marRight w:val="0"/>
          <w:marTop w:val="0"/>
          <w:marBottom w:val="0"/>
          <w:divBdr>
            <w:top w:val="none" w:sz="0" w:space="0" w:color="auto"/>
            <w:left w:val="none" w:sz="0" w:space="0" w:color="auto"/>
            <w:bottom w:val="none" w:sz="0" w:space="0" w:color="auto"/>
            <w:right w:val="none" w:sz="0" w:space="0" w:color="auto"/>
          </w:divBdr>
        </w:div>
        <w:div w:id="507864479">
          <w:marLeft w:val="821"/>
          <w:marRight w:val="0"/>
          <w:marTop w:val="80"/>
          <w:marBottom w:val="0"/>
          <w:divBdr>
            <w:top w:val="none" w:sz="0" w:space="0" w:color="auto"/>
            <w:left w:val="none" w:sz="0" w:space="0" w:color="auto"/>
            <w:bottom w:val="none" w:sz="0" w:space="0" w:color="auto"/>
            <w:right w:val="none" w:sz="0" w:space="0" w:color="auto"/>
          </w:divBdr>
        </w:div>
        <w:div w:id="587466250">
          <w:marLeft w:val="374"/>
          <w:marRight w:val="0"/>
          <w:marTop w:val="0"/>
          <w:marBottom w:val="0"/>
          <w:divBdr>
            <w:top w:val="none" w:sz="0" w:space="0" w:color="auto"/>
            <w:left w:val="none" w:sz="0" w:space="0" w:color="auto"/>
            <w:bottom w:val="none" w:sz="0" w:space="0" w:color="auto"/>
            <w:right w:val="none" w:sz="0" w:space="0" w:color="auto"/>
          </w:divBdr>
        </w:div>
        <w:div w:id="268783362">
          <w:marLeft w:val="821"/>
          <w:marRight w:val="0"/>
          <w:marTop w:val="80"/>
          <w:marBottom w:val="0"/>
          <w:divBdr>
            <w:top w:val="none" w:sz="0" w:space="0" w:color="auto"/>
            <w:left w:val="none" w:sz="0" w:space="0" w:color="auto"/>
            <w:bottom w:val="none" w:sz="0" w:space="0" w:color="auto"/>
            <w:right w:val="none" w:sz="0" w:space="0" w:color="auto"/>
          </w:divBdr>
        </w:div>
        <w:div w:id="2048096484">
          <w:marLeft w:val="374"/>
          <w:marRight w:val="0"/>
          <w:marTop w:val="0"/>
          <w:marBottom w:val="0"/>
          <w:divBdr>
            <w:top w:val="none" w:sz="0" w:space="0" w:color="auto"/>
            <w:left w:val="none" w:sz="0" w:space="0" w:color="auto"/>
            <w:bottom w:val="none" w:sz="0" w:space="0" w:color="auto"/>
            <w:right w:val="none" w:sz="0" w:space="0" w:color="auto"/>
          </w:divBdr>
        </w:div>
        <w:div w:id="1533029628">
          <w:marLeft w:val="821"/>
          <w:marRight w:val="0"/>
          <w:marTop w:val="80"/>
          <w:marBottom w:val="0"/>
          <w:divBdr>
            <w:top w:val="none" w:sz="0" w:space="0" w:color="auto"/>
            <w:left w:val="none" w:sz="0" w:space="0" w:color="auto"/>
            <w:bottom w:val="none" w:sz="0" w:space="0" w:color="auto"/>
            <w:right w:val="none" w:sz="0" w:space="0" w:color="auto"/>
          </w:divBdr>
        </w:div>
        <w:div w:id="908884468">
          <w:marLeft w:val="821"/>
          <w:marRight w:val="0"/>
          <w:marTop w:val="80"/>
          <w:marBottom w:val="0"/>
          <w:divBdr>
            <w:top w:val="none" w:sz="0" w:space="0" w:color="auto"/>
            <w:left w:val="none" w:sz="0" w:space="0" w:color="auto"/>
            <w:bottom w:val="none" w:sz="0" w:space="0" w:color="auto"/>
            <w:right w:val="none" w:sz="0" w:space="0" w:color="auto"/>
          </w:divBdr>
        </w:div>
        <w:div w:id="1799715663">
          <w:marLeft w:val="374"/>
          <w:marRight w:val="0"/>
          <w:marTop w:val="0"/>
          <w:marBottom w:val="0"/>
          <w:divBdr>
            <w:top w:val="none" w:sz="0" w:space="0" w:color="auto"/>
            <w:left w:val="none" w:sz="0" w:space="0" w:color="auto"/>
            <w:bottom w:val="none" w:sz="0" w:space="0" w:color="auto"/>
            <w:right w:val="none" w:sz="0" w:space="0" w:color="auto"/>
          </w:divBdr>
        </w:div>
        <w:div w:id="254824183">
          <w:marLeft w:val="821"/>
          <w:marRight w:val="0"/>
          <w:marTop w:val="80"/>
          <w:marBottom w:val="0"/>
          <w:divBdr>
            <w:top w:val="none" w:sz="0" w:space="0" w:color="auto"/>
            <w:left w:val="none" w:sz="0" w:space="0" w:color="auto"/>
            <w:bottom w:val="none" w:sz="0" w:space="0" w:color="auto"/>
            <w:right w:val="none" w:sz="0" w:space="0" w:color="auto"/>
          </w:divBdr>
        </w:div>
      </w:divsChild>
    </w:div>
    <w:div w:id="109328328">
      <w:bodyDiv w:val="1"/>
      <w:marLeft w:val="0"/>
      <w:marRight w:val="0"/>
      <w:marTop w:val="0"/>
      <w:marBottom w:val="0"/>
      <w:divBdr>
        <w:top w:val="none" w:sz="0" w:space="0" w:color="auto"/>
        <w:left w:val="none" w:sz="0" w:space="0" w:color="auto"/>
        <w:bottom w:val="none" w:sz="0" w:space="0" w:color="auto"/>
        <w:right w:val="none" w:sz="0" w:space="0" w:color="auto"/>
      </w:divBdr>
      <w:divsChild>
        <w:div w:id="1582569685">
          <w:marLeft w:val="374"/>
          <w:marRight w:val="0"/>
          <w:marTop w:val="0"/>
          <w:marBottom w:val="0"/>
          <w:divBdr>
            <w:top w:val="none" w:sz="0" w:space="0" w:color="auto"/>
            <w:left w:val="none" w:sz="0" w:space="0" w:color="auto"/>
            <w:bottom w:val="none" w:sz="0" w:space="0" w:color="auto"/>
            <w:right w:val="none" w:sz="0" w:space="0" w:color="auto"/>
          </w:divBdr>
        </w:div>
        <w:div w:id="1092123761">
          <w:marLeft w:val="821"/>
          <w:marRight w:val="0"/>
          <w:marTop w:val="80"/>
          <w:marBottom w:val="0"/>
          <w:divBdr>
            <w:top w:val="none" w:sz="0" w:space="0" w:color="auto"/>
            <w:left w:val="none" w:sz="0" w:space="0" w:color="auto"/>
            <w:bottom w:val="none" w:sz="0" w:space="0" w:color="auto"/>
            <w:right w:val="none" w:sz="0" w:space="0" w:color="auto"/>
          </w:divBdr>
        </w:div>
        <w:div w:id="278220500">
          <w:marLeft w:val="374"/>
          <w:marRight w:val="0"/>
          <w:marTop w:val="0"/>
          <w:marBottom w:val="0"/>
          <w:divBdr>
            <w:top w:val="none" w:sz="0" w:space="0" w:color="auto"/>
            <w:left w:val="none" w:sz="0" w:space="0" w:color="auto"/>
            <w:bottom w:val="none" w:sz="0" w:space="0" w:color="auto"/>
            <w:right w:val="none" w:sz="0" w:space="0" w:color="auto"/>
          </w:divBdr>
        </w:div>
        <w:div w:id="576206987">
          <w:marLeft w:val="374"/>
          <w:marRight w:val="0"/>
          <w:marTop w:val="0"/>
          <w:marBottom w:val="0"/>
          <w:divBdr>
            <w:top w:val="none" w:sz="0" w:space="0" w:color="auto"/>
            <w:left w:val="none" w:sz="0" w:space="0" w:color="auto"/>
            <w:bottom w:val="none" w:sz="0" w:space="0" w:color="auto"/>
            <w:right w:val="none" w:sz="0" w:space="0" w:color="auto"/>
          </w:divBdr>
        </w:div>
        <w:div w:id="21714341">
          <w:marLeft w:val="374"/>
          <w:marRight w:val="0"/>
          <w:marTop w:val="0"/>
          <w:marBottom w:val="0"/>
          <w:divBdr>
            <w:top w:val="none" w:sz="0" w:space="0" w:color="auto"/>
            <w:left w:val="none" w:sz="0" w:space="0" w:color="auto"/>
            <w:bottom w:val="none" w:sz="0" w:space="0" w:color="auto"/>
            <w:right w:val="none" w:sz="0" w:space="0" w:color="auto"/>
          </w:divBdr>
        </w:div>
        <w:div w:id="1847935734">
          <w:marLeft w:val="374"/>
          <w:marRight w:val="0"/>
          <w:marTop w:val="0"/>
          <w:marBottom w:val="0"/>
          <w:divBdr>
            <w:top w:val="none" w:sz="0" w:space="0" w:color="auto"/>
            <w:left w:val="none" w:sz="0" w:space="0" w:color="auto"/>
            <w:bottom w:val="none" w:sz="0" w:space="0" w:color="auto"/>
            <w:right w:val="none" w:sz="0" w:space="0" w:color="auto"/>
          </w:divBdr>
        </w:div>
        <w:div w:id="2059042159">
          <w:marLeft w:val="821"/>
          <w:marRight w:val="0"/>
          <w:marTop w:val="80"/>
          <w:marBottom w:val="0"/>
          <w:divBdr>
            <w:top w:val="none" w:sz="0" w:space="0" w:color="auto"/>
            <w:left w:val="none" w:sz="0" w:space="0" w:color="auto"/>
            <w:bottom w:val="none" w:sz="0" w:space="0" w:color="auto"/>
            <w:right w:val="none" w:sz="0" w:space="0" w:color="auto"/>
          </w:divBdr>
        </w:div>
        <w:div w:id="1585844713">
          <w:marLeft w:val="821"/>
          <w:marRight w:val="0"/>
          <w:marTop w:val="80"/>
          <w:marBottom w:val="0"/>
          <w:divBdr>
            <w:top w:val="none" w:sz="0" w:space="0" w:color="auto"/>
            <w:left w:val="none" w:sz="0" w:space="0" w:color="auto"/>
            <w:bottom w:val="none" w:sz="0" w:space="0" w:color="auto"/>
            <w:right w:val="none" w:sz="0" w:space="0" w:color="auto"/>
          </w:divBdr>
        </w:div>
        <w:div w:id="613825756">
          <w:marLeft w:val="821"/>
          <w:marRight w:val="0"/>
          <w:marTop w:val="80"/>
          <w:marBottom w:val="0"/>
          <w:divBdr>
            <w:top w:val="none" w:sz="0" w:space="0" w:color="auto"/>
            <w:left w:val="none" w:sz="0" w:space="0" w:color="auto"/>
            <w:bottom w:val="none" w:sz="0" w:space="0" w:color="auto"/>
            <w:right w:val="none" w:sz="0" w:space="0" w:color="auto"/>
          </w:divBdr>
        </w:div>
        <w:div w:id="842814647">
          <w:marLeft w:val="374"/>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62805158">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6781781">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7986500">
      <w:bodyDiv w:val="1"/>
      <w:marLeft w:val="0"/>
      <w:marRight w:val="0"/>
      <w:marTop w:val="0"/>
      <w:marBottom w:val="0"/>
      <w:divBdr>
        <w:top w:val="none" w:sz="0" w:space="0" w:color="auto"/>
        <w:left w:val="none" w:sz="0" w:space="0" w:color="auto"/>
        <w:bottom w:val="none" w:sz="0" w:space="0" w:color="auto"/>
        <w:right w:val="none" w:sz="0" w:space="0" w:color="auto"/>
      </w:divBdr>
    </w:div>
    <w:div w:id="537082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7593146">
      <w:bodyDiv w:val="1"/>
      <w:marLeft w:val="0"/>
      <w:marRight w:val="0"/>
      <w:marTop w:val="0"/>
      <w:marBottom w:val="0"/>
      <w:divBdr>
        <w:top w:val="none" w:sz="0" w:space="0" w:color="auto"/>
        <w:left w:val="none" w:sz="0" w:space="0" w:color="auto"/>
        <w:bottom w:val="none" w:sz="0" w:space="0" w:color="auto"/>
        <w:right w:val="none" w:sz="0" w:space="0" w:color="auto"/>
      </w:divBdr>
      <w:divsChild>
        <w:div w:id="356347010">
          <w:marLeft w:val="590"/>
          <w:marRight w:val="0"/>
          <w:marTop w:val="134"/>
          <w:marBottom w:val="0"/>
          <w:divBdr>
            <w:top w:val="none" w:sz="0" w:space="0" w:color="auto"/>
            <w:left w:val="none" w:sz="0" w:space="0" w:color="auto"/>
            <w:bottom w:val="none" w:sz="0" w:space="0" w:color="auto"/>
            <w:right w:val="none" w:sz="0" w:space="0" w:color="auto"/>
          </w:divBdr>
        </w:div>
        <w:div w:id="1690525983">
          <w:marLeft w:val="1267"/>
          <w:marRight w:val="0"/>
          <w:marTop w:val="114"/>
          <w:marBottom w:val="0"/>
          <w:divBdr>
            <w:top w:val="none" w:sz="0" w:space="0" w:color="auto"/>
            <w:left w:val="none" w:sz="0" w:space="0" w:color="auto"/>
            <w:bottom w:val="none" w:sz="0" w:space="0" w:color="auto"/>
            <w:right w:val="none" w:sz="0" w:space="0" w:color="auto"/>
          </w:divBdr>
        </w:div>
        <w:div w:id="1002127799">
          <w:marLeft w:val="1267"/>
          <w:marRight w:val="0"/>
          <w:marTop w:val="114"/>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2801796">
      <w:bodyDiv w:val="1"/>
      <w:marLeft w:val="0"/>
      <w:marRight w:val="0"/>
      <w:marTop w:val="0"/>
      <w:marBottom w:val="0"/>
      <w:divBdr>
        <w:top w:val="none" w:sz="0" w:space="0" w:color="auto"/>
        <w:left w:val="none" w:sz="0" w:space="0" w:color="auto"/>
        <w:bottom w:val="none" w:sz="0" w:space="0" w:color="auto"/>
        <w:right w:val="none" w:sz="0" w:space="0" w:color="auto"/>
      </w:divBdr>
    </w:div>
    <w:div w:id="703141912">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135199">
      <w:bodyDiv w:val="1"/>
      <w:marLeft w:val="0"/>
      <w:marRight w:val="0"/>
      <w:marTop w:val="0"/>
      <w:marBottom w:val="0"/>
      <w:divBdr>
        <w:top w:val="none" w:sz="0" w:space="0" w:color="auto"/>
        <w:left w:val="none" w:sz="0" w:space="0" w:color="auto"/>
        <w:bottom w:val="none" w:sz="0" w:space="0" w:color="auto"/>
        <w:right w:val="none" w:sz="0" w:space="0" w:color="auto"/>
      </w:divBdr>
      <w:divsChild>
        <w:div w:id="322510144">
          <w:marLeft w:val="374"/>
          <w:marRight w:val="0"/>
          <w:marTop w:val="0"/>
          <w:marBottom w:val="0"/>
          <w:divBdr>
            <w:top w:val="none" w:sz="0" w:space="0" w:color="auto"/>
            <w:left w:val="none" w:sz="0" w:space="0" w:color="auto"/>
            <w:bottom w:val="none" w:sz="0" w:space="0" w:color="auto"/>
            <w:right w:val="none" w:sz="0" w:space="0" w:color="auto"/>
          </w:divBdr>
        </w:div>
        <w:div w:id="33241733">
          <w:marLeft w:val="374"/>
          <w:marRight w:val="0"/>
          <w:marTop w:val="0"/>
          <w:marBottom w:val="0"/>
          <w:divBdr>
            <w:top w:val="none" w:sz="0" w:space="0" w:color="auto"/>
            <w:left w:val="none" w:sz="0" w:space="0" w:color="auto"/>
            <w:bottom w:val="none" w:sz="0" w:space="0" w:color="auto"/>
            <w:right w:val="none" w:sz="0" w:space="0" w:color="auto"/>
          </w:divBdr>
        </w:div>
        <w:div w:id="1909459543">
          <w:marLeft w:val="821"/>
          <w:marRight w:val="0"/>
          <w:marTop w:val="80"/>
          <w:marBottom w:val="0"/>
          <w:divBdr>
            <w:top w:val="none" w:sz="0" w:space="0" w:color="auto"/>
            <w:left w:val="none" w:sz="0" w:space="0" w:color="auto"/>
            <w:bottom w:val="none" w:sz="0" w:space="0" w:color="auto"/>
            <w:right w:val="none" w:sz="0" w:space="0" w:color="auto"/>
          </w:divBdr>
        </w:div>
        <w:div w:id="2077236620">
          <w:marLeft w:val="821"/>
          <w:marRight w:val="0"/>
          <w:marTop w:val="80"/>
          <w:marBottom w:val="0"/>
          <w:divBdr>
            <w:top w:val="none" w:sz="0" w:space="0" w:color="auto"/>
            <w:left w:val="none" w:sz="0" w:space="0" w:color="auto"/>
            <w:bottom w:val="none" w:sz="0" w:space="0" w:color="auto"/>
            <w:right w:val="none" w:sz="0" w:space="0" w:color="auto"/>
          </w:divBdr>
        </w:div>
        <w:div w:id="1809782686">
          <w:marLeft w:val="821"/>
          <w:marRight w:val="0"/>
          <w:marTop w:val="80"/>
          <w:marBottom w:val="0"/>
          <w:divBdr>
            <w:top w:val="none" w:sz="0" w:space="0" w:color="auto"/>
            <w:left w:val="none" w:sz="0" w:space="0" w:color="auto"/>
            <w:bottom w:val="none" w:sz="0" w:space="0" w:color="auto"/>
            <w:right w:val="none" w:sz="0" w:space="0" w:color="auto"/>
          </w:divBdr>
        </w:div>
        <w:div w:id="587614123">
          <w:marLeft w:val="374"/>
          <w:marRight w:val="0"/>
          <w:marTop w:val="0"/>
          <w:marBottom w:val="0"/>
          <w:divBdr>
            <w:top w:val="none" w:sz="0" w:space="0" w:color="auto"/>
            <w:left w:val="none" w:sz="0" w:space="0" w:color="auto"/>
            <w:bottom w:val="none" w:sz="0" w:space="0" w:color="auto"/>
            <w:right w:val="none" w:sz="0" w:space="0" w:color="auto"/>
          </w:divBdr>
        </w:div>
        <w:div w:id="338124326">
          <w:marLeft w:val="374"/>
          <w:marRight w:val="0"/>
          <w:marTop w:val="0"/>
          <w:marBottom w:val="0"/>
          <w:divBdr>
            <w:top w:val="none" w:sz="0" w:space="0" w:color="auto"/>
            <w:left w:val="none" w:sz="0" w:space="0" w:color="auto"/>
            <w:bottom w:val="none" w:sz="0" w:space="0" w:color="auto"/>
            <w:right w:val="none" w:sz="0" w:space="0" w:color="auto"/>
          </w:divBdr>
        </w:div>
        <w:div w:id="519663194">
          <w:marLeft w:val="374"/>
          <w:marRight w:val="0"/>
          <w:marTop w:val="0"/>
          <w:marBottom w:val="0"/>
          <w:divBdr>
            <w:top w:val="none" w:sz="0" w:space="0" w:color="auto"/>
            <w:left w:val="none" w:sz="0" w:space="0" w:color="auto"/>
            <w:bottom w:val="none" w:sz="0" w:space="0" w:color="auto"/>
            <w:right w:val="none" w:sz="0" w:space="0" w:color="auto"/>
          </w:divBdr>
        </w:div>
        <w:div w:id="594365213">
          <w:marLeft w:val="37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1430003">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994613">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607283">
      <w:bodyDiv w:val="1"/>
      <w:marLeft w:val="0"/>
      <w:marRight w:val="0"/>
      <w:marTop w:val="0"/>
      <w:marBottom w:val="0"/>
      <w:divBdr>
        <w:top w:val="none" w:sz="0" w:space="0" w:color="auto"/>
        <w:left w:val="none" w:sz="0" w:space="0" w:color="auto"/>
        <w:bottom w:val="none" w:sz="0" w:space="0" w:color="auto"/>
        <w:right w:val="none" w:sz="0" w:space="0" w:color="auto"/>
      </w:divBdr>
    </w:div>
    <w:div w:id="1034962645">
      <w:bodyDiv w:val="1"/>
      <w:marLeft w:val="0"/>
      <w:marRight w:val="0"/>
      <w:marTop w:val="0"/>
      <w:marBottom w:val="0"/>
      <w:divBdr>
        <w:top w:val="none" w:sz="0" w:space="0" w:color="auto"/>
        <w:left w:val="none" w:sz="0" w:space="0" w:color="auto"/>
        <w:bottom w:val="none" w:sz="0" w:space="0" w:color="auto"/>
        <w:right w:val="none" w:sz="0" w:space="0" w:color="auto"/>
      </w:divBdr>
      <w:divsChild>
        <w:div w:id="1347907394">
          <w:marLeft w:val="374"/>
          <w:marRight w:val="0"/>
          <w:marTop w:val="0"/>
          <w:marBottom w:val="0"/>
          <w:divBdr>
            <w:top w:val="none" w:sz="0" w:space="0" w:color="auto"/>
            <w:left w:val="none" w:sz="0" w:space="0" w:color="auto"/>
            <w:bottom w:val="none" w:sz="0" w:space="0" w:color="auto"/>
            <w:right w:val="none" w:sz="0" w:space="0" w:color="auto"/>
          </w:divBdr>
        </w:div>
        <w:div w:id="853954244">
          <w:marLeft w:val="374"/>
          <w:marRight w:val="0"/>
          <w:marTop w:val="0"/>
          <w:marBottom w:val="0"/>
          <w:divBdr>
            <w:top w:val="none" w:sz="0" w:space="0" w:color="auto"/>
            <w:left w:val="none" w:sz="0" w:space="0" w:color="auto"/>
            <w:bottom w:val="none" w:sz="0" w:space="0" w:color="auto"/>
            <w:right w:val="none" w:sz="0" w:space="0" w:color="auto"/>
          </w:divBdr>
        </w:div>
        <w:div w:id="1602030346">
          <w:marLeft w:val="821"/>
          <w:marRight w:val="0"/>
          <w:marTop w:val="80"/>
          <w:marBottom w:val="0"/>
          <w:divBdr>
            <w:top w:val="none" w:sz="0" w:space="0" w:color="auto"/>
            <w:left w:val="none" w:sz="0" w:space="0" w:color="auto"/>
            <w:bottom w:val="none" w:sz="0" w:space="0" w:color="auto"/>
            <w:right w:val="none" w:sz="0" w:space="0" w:color="auto"/>
          </w:divBdr>
        </w:div>
        <w:div w:id="56782842">
          <w:marLeft w:val="374"/>
          <w:marRight w:val="0"/>
          <w:marTop w:val="0"/>
          <w:marBottom w:val="0"/>
          <w:divBdr>
            <w:top w:val="none" w:sz="0" w:space="0" w:color="auto"/>
            <w:left w:val="none" w:sz="0" w:space="0" w:color="auto"/>
            <w:bottom w:val="none" w:sz="0" w:space="0" w:color="auto"/>
            <w:right w:val="none" w:sz="0" w:space="0" w:color="auto"/>
          </w:divBdr>
        </w:div>
        <w:div w:id="1662082660">
          <w:marLeft w:val="821"/>
          <w:marRight w:val="0"/>
          <w:marTop w:val="80"/>
          <w:marBottom w:val="0"/>
          <w:divBdr>
            <w:top w:val="none" w:sz="0" w:space="0" w:color="auto"/>
            <w:left w:val="none" w:sz="0" w:space="0" w:color="auto"/>
            <w:bottom w:val="none" w:sz="0" w:space="0" w:color="auto"/>
            <w:right w:val="none" w:sz="0" w:space="0" w:color="auto"/>
          </w:divBdr>
        </w:div>
        <w:div w:id="2036491690">
          <w:marLeft w:val="374"/>
          <w:marRight w:val="0"/>
          <w:marTop w:val="0"/>
          <w:marBottom w:val="0"/>
          <w:divBdr>
            <w:top w:val="none" w:sz="0" w:space="0" w:color="auto"/>
            <w:left w:val="none" w:sz="0" w:space="0" w:color="auto"/>
            <w:bottom w:val="none" w:sz="0" w:space="0" w:color="auto"/>
            <w:right w:val="none" w:sz="0" w:space="0" w:color="auto"/>
          </w:divBdr>
        </w:div>
        <w:div w:id="255090946">
          <w:marLeft w:val="821"/>
          <w:marRight w:val="0"/>
          <w:marTop w:val="80"/>
          <w:marBottom w:val="0"/>
          <w:divBdr>
            <w:top w:val="none" w:sz="0" w:space="0" w:color="auto"/>
            <w:left w:val="none" w:sz="0" w:space="0" w:color="auto"/>
            <w:bottom w:val="none" w:sz="0" w:space="0" w:color="auto"/>
            <w:right w:val="none" w:sz="0" w:space="0" w:color="auto"/>
          </w:divBdr>
        </w:div>
        <w:div w:id="1560093236">
          <w:marLeft w:val="821"/>
          <w:marRight w:val="0"/>
          <w:marTop w:val="80"/>
          <w:marBottom w:val="0"/>
          <w:divBdr>
            <w:top w:val="none" w:sz="0" w:space="0" w:color="auto"/>
            <w:left w:val="none" w:sz="0" w:space="0" w:color="auto"/>
            <w:bottom w:val="none" w:sz="0" w:space="0" w:color="auto"/>
            <w:right w:val="none" w:sz="0" w:space="0" w:color="auto"/>
          </w:divBdr>
        </w:div>
        <w:div w:id="162405459">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39494916">
      <w:bodyDiv w:val="1"/>
      <w:marLeft w:val="0"/>
      <w:marRight w:val="0"/>
      <w:marTop w:val="0"/>
      <w:marBottom w:val="0"/>
      <w:divBdr>
        <w:top w:val="none" w:sz="0" w:space="0" w:color="auto"/>
        <w:left w:val="none" w:sz="0" w:space="0" w:color="auto"/>
        <w:bottom w:val="none" w:sz="0" w:space="0" w:color="auto"/>
        <w:right w:val="none" w:sz="0" w:space="0" w:color="auto"/>
      </w:divBdr>
      <w:divsChild>
        <w:div w:id="1981566849">
          <w:marLeft w:val="374"/>
          <w:marRight w:val="0"/>
          <w:marTop w:val="0"/>
          <w:marBottom w:val="0"/>
          <w:divBdr>
            <w:top w:val="none" w:sz="0" w:space="0" w:color="auto"/>
            <w:left w:val="none" w:sz="0" w:space="0" w:color="auto"/>
            <w:bottom w:val="none" w:sz="0" w:space="0" w:color="auto"/>
            <w:right w:val="none" w:sz="0" w:space="0" w:color="auto"/>
          </w:divBdr>
        </w:div>
        <w:div w:id="38015543">
          <w:marLeft w:val="821"/>
          <w:marRight w:val="0"/>
          <w:marTop w:val="80"/>
          <w:marBottom w:val="0"/>
          <w:divBdr>
            <w:top w:val="none" w:sz="0" w:space="0" w:color="auto"/>
            <w:left w:val="none" w:sz="0" w:space="0" w:color="auto"/>
            <w:bottom w:val="none" w:sz="0" w:space="0" w:color="auto"/>
            <w:right w:val="none" w:sz="0" w:space="0" w:color="auto"/>
          </w:divBdr>
        </w:div>
        <w:div w:id="696778893">
          <w:marLeft w:val="374"/>
          <w:marRight w:val="0"/>
          <w:marTop w:val="0"/>
          <w:marBottom w:val="0"/>
          <w:divBdr>
            <w:top w:val="none" w:sz="0" w:space="0" w:color="auto"/>
            <w:left w:val="none" w:sz="0" w:space="0" w:color="auto"/>
            <w:bottom w:val="none" w:sz="0" w:space="0" w:color="auto"/>
            <w:right w:val="none" w:sz="0" w:space="0" w:color="auto"/>
          </w:divBdr>
        </w:div>
        <w:div w:id="539441105">
          <w:marLeft w:val="821"/>
          <w:marRight w:val="0"/>
          <w:marTop w:val="80"/>
          <w:marBottom w:val="0"/>
          <w:divBdr>
            <w:top w:val="none" w:sz="0" w:space="0" w:color="auto"/>
            <w:left w:val="none" w:sz="0" w:space="0" w:color="auto"/>
            <w:bottom w:val="none" w:sz="0" w:space="0" w:color="auto"/>
            <w:right w:val="none" w:sz="0" w:space="0" w:color="auto"/>
          </w:divBdr>
        </w:div>
        <w:div w:id="1036353493">
          <w:marLeft w:val="374"/>
          <w:marRight w:val="0"/>
          <w:marTop w:val="0"/>
          <w:marBottom w:val="0"/>
          <w:divBdr>
            <w:top w:val="none" w:sz="0" w:space="0" w:color="auto"/>
            <w:left w:val="none" w:sz="0" w:space="0" w:color="auto"/>
            <w:bottom w:val="none" w:sz="0" w:space="0" w:color="auto"/>
            <w:right w:val="none" w:sz="0" w:space="0" w:color="auto"/>
          </w:divBdr>
        </w:div>
        <w:div w:id="1068067282">
          <w:marLeft w:val="821"/>
          <w:marRight w:val="0"/>
          <w:marTop w:val="8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2600499">
      <w:bodyDiv w:val="1"/>
      <w:marLeft w:val="0"/>
      <w:marRight w:val="0"/>
      <w:marTop w:val="0"/>
      <w:marBottom w:val="0"/>
      <w:divBdr>
        <w:top w:val="none" w:sz="0" w:space="0" w:color="auto"/>
        <w:left w:val="none" w:sz="0" w:space="0" w:color="auto"/>
        <w:bottom w:val="none" w:sz="0" w:space="0" w:color="auto"/>
        <w:right w:val="none" w:sz="0" w:space="0" w:color="auto"/>
      </w:divBdr>
      <w:divsChild>
        <w:div w:id="722560839">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6554091">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128958">
      <w:bodyDiv w:val="1"/>
      <w:marLeft w:val="0"/>
      <w:marRight w:val="0"/>
      <w:marTop w:val="0"/>
      <w:marBottom w:val="0"/>
      <w:divBdr>
        <w:top w:val="none" w:sz="0" w:space="0" w:color="auto"/>
        <w:left w:val="none" w:sz="0" w:space="0" w:color="auto"/>
        <w:bottom w:val="none" w:sz="0" w:space="0" w:color="auto"/>
        <w:right w:val="none" w:sz="0" w:space="0" w:color="auto"/>
      </w:divBdr>
      <w:divsChild>
        <w:div w:id="2053729189">
          <w:marLeft w:val="374"/>
          <w:marRight w:val="0"/>
          <w:marTop w:val="0"/>
          <w:marBottom w:val="0"/>
          <w:divBdr>
            <w:top w:val="none" w:sz="0" w:space="0" w:color="auto"/>
            <w:left w:val="none" w:sz="0" w:space="0" w:color="auto"/>
            <w:bottom w:val="none" w:sz="0" w:space="0" w:color="auto"/>
            <w:right w:val="none" w:sz="0" w:space="0" w:color="auto"/>
          </w:divBdr>
        </w:div>
        <w:div w:id="308899758">
          <w:marLeft w:val="821"/>
          <w:marRight w:val="0"/>
          <w:marTop w:val="80"/>
          <w:marBottom w:val="0"/>
          <w:divBdr>
            <w:top w:val="none" w:sz="0" w:space="0" w:color="auto"/>
            <w:left w:val="none" w:sz="0" w:space="0" w:color="auto"/>
            <w:bottom w:val="none" w:sz="0" w:space="0" w:color="auto"/>
            <w:right w:val="none" w:sz="0" w:space="0" w:color="auto"/>
          </w:divBdr>
        </w:div>
        <w:div w:id="288517008">
          <w:marLeft w:val="374"/>
          <w:marRight w:val="0"/>
          <w:marTop w:val="0"/>
          <w:marBottom w:val="0"/>
          <w:divBdr>
            <w:top w:val="none" w:sz="0" w:space="0" w:color="auto"/>
            <w:left w:val="none" w:sz="0" w:space="0" w:color="auto"/>
            <w:bottom w:val="none" w:sz="0" w:space="0" w:color="auto"/>
            <w:right w:val="none" w:sz="0" w:space="0" w:color="auto"/>
          </w:divBdr>
        </w:div>
        <w:div w:id="862519529">
          <w:marLeft w:val="821"/>
          <w:marRight w:val="0"/>
          <w:marTop w:val="80"/>
          <w:marBottom w:val="0"/>
          <w:divBdr>
            <w:top w:val="none" w:sz="0" w:space="0" w:color="auto"/>
            <w:left w:val="none" w:sz="0" w:space="0" w:color="auto"/>
            <w:bottom w:val="none" w:sz="0" w:space="0" w:color="auto"/>
            <w:right w:val="none" w:sz="0" w:space="0" w:color="auto"/>
          </w:divBdr>
        </w:div>
        <w:div w:id="20715262">
          <w:marLeft w:val="374"/>
          <w:marRight w:val="0"/>
          <w:marTop w:val="0"/>
          <w:marBottom w:val="0"/>
          <w:divBdr>
            <w:top w:val="none" w:sz="0" w:space="0" w:color="auto"/>
            <w:left w:val="none" w:sz="0" w:space="0" w:color="auto"/>
            <w:bottom w:val="none" w:sz="0" w:space="0" w:color="auto"/>
            <w:right w:val="none" w:sz="0" w:space="0" w:color="auto"/>
          </w:divBdr>
        </w:div>
        <w:div w:id="1883203584">
          <w:marLeft w:val="821"/>
          <w:marRight w:val="0"/>
          <w:marTop w:val="80"/>
          <w:marBottom w:val="0"/>
          <w:divBdr>
            <w:top w:val="none" w:sz="0" w:space="0" w:color="auto"/>
            <w:left w:val="none" w:sz="0" w:space="0" w:color="auto"/>
            <w:bottom w:val="none" w:sz="0" w:space="0" w:color="auto"/>
            <w:right w:val="none" w:sz="0" w:space="0" w:color="auto"/>
          </w:divBdr>
        </w:div>
        <w:div w:id="1377047994">
          <w:marLeft w:val="374"/>
          <w:marRight w:val="0"/>
          <w:marTop w:val="0"/>
          <w:marBottom w:val="0"/>
          <w:divBdr>
            <w:top w:val="none" w:sz="0" w:space="0" w:color="auto"/>
            <w:left w:val="none" w:sz="0" w:space="0" w:color="auto"/>
            <w:bottom w:val="none" w:sz="0" w:space="0" w:color="auto"/>
            <w:right w:val="none" w:sz="0" w:space="0" w:color="auto"/>
          </w:divBdr>
        </w:div>
        <w:div w:id="853037514">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4620045">
      <w:bodyDiv w:val="1"/>
      <w:marLeft w:val="0"/>
      <w:marRight w:val="0"/>
      <w:marTop w:val="0"/>
      <w:marBottom w:val="0"/>
      <w:divBdr>
        <w:top w:val="none" w:sz="0" w:space="0" w:color="auto"/>
        <w:left w:val="none" w:sz="0" w:space="0" w:color="auto"/>
        <w:bottom w:val="none" w:sz="0" w:space="0" w:color="auto"/>
        <w:right w:val="none" w:sz="0" w:space="0" w:color="auto"/>
      </w:divBdr>
    </w:div>
    <w:div w:id="1488983105">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3832704">
      <w:bodyDiv w:val="1"/>
      <w:marLeft w:val="0"/>
      <w:marRight w:val="0"/>
      <w:marTop w:val="0"/>
      <w:marBottom w:val="0"/>
      <w:divBdr>
        <w:top w:val="none" w:sz="0" w:space="0" w:color="auto"/>
        <w:left w:val="none" w:sz="0" w:space="0" w:color="auto"/>
        <w:bottom w:val="none" w:sz="0" w:space="0" w:color="auto"/>
        <w:right w:val="none" w:sz="0" w:space="0" w:color="auto"/>
      </w:divBdr>
    </w:div>
    <w:div w:id="1536691498">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3100146">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044494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458566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751263">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075372">
      <w:bodyDiv w:val="1"/>
      <w:marLeft w:val="0"/>
      <w:marRight w:val="0"/>
      <w:marTop w:val="0"/>
      <w:marBottom w:val="0"/>
      <w:divBdr>
        <w:top w:val="none" w:sz="0" w:space="0" w:color="auto"/>
        <w:left w:val="none" w:sz="0" w:space="0" w:color="auto"/>
        <w:bottom w:val="none" w:sz="0" w:space="0" w:color="auto"/>
        <w:right w:val="none" w:sz="0" w:space="0" w:color="auto"/>
      </w:divBdr>
      <w:divsChild>
        <w:div w:id="873925466">
          <w:marLeft w:val="374"/>
          <w:marRight w:val="0"/>
          <w:marTop w:val="0"/>
          <w:marBottom w:val="0"/>
          <w:divBdr>
            <w:top w:val="none" w:sz="0" w:space="0" w:color="auto"/>
            <w:left w:val="none" w:sz="0" w:space="0" w:color="auto"/>
            <w:bottom w:val="none" w:sz="0" w:space="0" w:color="auto"/>
            <w:right w:val="none" w:sz="0" w:space="0" w:color="auto"/>
          </w:divBdr>
        </w:div>
        <w:div w:id="650405435">
          <w:marLeft w:val="821"/>
          <w:marRight w:val="0"/>
          <w:marTop w:val="80"/>
          <w:marBottom w:val="0"/>
          <w:divBdr>
            <w:top w:val="none" w:sz="0" w:space="0" w:color="auto"/>
            <w:left w:val="none" w:sz="0" w:space="0" w:color="auto"/>
            <w:bottom w:val="none" w:sz="0" w:space="0" w:color="auto"/>
            <w:right w:val="none" w:sz="0" w:space="0" w:color="auto"/>
          </w:divBdr>
        </w:div>
        <w:div w:id="1724938702">
          <w:marLeft w:val="821"/>
          <w:marRight w:val="0"/>
          <w:marTop w:val="80"/>
          <w:marBottom w:val="0"/>
          <w:divBdr>
            <w:top w:val="none" w:sz="0" w:space="0" w:color="auto"/>
            <w:left w:val="none" w:sz="0" w:space="0" w:color="auto"/>
            <w:bottom w:val="none" w:sz="0" w:space="0" w:color="auto"/>
            <w:right w:val="none" w:sz="0" w:space="0" w:color="auto"/>
          </w:divBdr>
        </w:div>
        <w:div w:id="2027827352">
          <w:marLeft w:val="374"/>
          <w:marRight w:val="0"/>
          <w:marTop w:val="0"/>
          <w:marBottom w:val="0"/>
          <w:divBdr>
            <w:top w:val="none" w:sz="0" w:space="0" w:color="auto"/>
            <w:left w:val="none" w:sz="0" w:space="0" w:color="auto"/>
            <w:bottom w:val="none" w:sz="0" w:space="0" w:color="auto"/>
            <w:right w:val="none" w:sz="0" w:space="0" w:color="auto"/>
          </w:divBdr>
        </w:div>
        <w:div w:id="712534965">
          <w:marLeft w:val="821"/>
          <w:marRight w:val="0"/>
          <w:marTop w:val="80"/>
          <w:marBottom w:val="0"/>
          <w:divBdr>
            <w:top w:val="none" w:sz="0" w:space="0" w:color="auto"/>
            <w:left w:val="none" w:sz="0" w:space="0" w:color="auto"/>
            <w:bottom w:val="none" w:sz="0" w:space="0" w:color="auto"/>
            <w:right w:val="none" w:sz="0" w:space="0" w:color="auto"/>
          </w:divBdr>
        </w:div>
        <w:div w:id="1838376676">
          <w:marLeft w:val="821"/>
          <w:marRight w:val="0"/>
          <w:marTop w:val="80"/>
          <w:marBottom w:val="0"/>
          <w:divBdr>
            <w:top w:val="none" w:sz="0" w:space="0" w:color="auto"/>
            <w:left w:val="none" w:sz="0" w:space="0" w:color="auto"/>
            <w:bottom w:val="none" w:sz="0" w:space="0" w:color="auto"/>
            <w:right w:val="none" w:sz="0" w:space="0" w:color="auto"/>
          </w:divBdr>
        </w:div>
        <w:div w:id="134638786">
          <w:marLeft w:val="374"/>
          <w:marRight w:val="0"/>
          <w:marTop w:val="0"/>
          <w:marBottom w:val="0"/>
          <w:divBdr>
            <w:top w:val="none" w:sz="0" w:space="0" w:color="auto"/>
            <w:left w:val="none" w:sz="0" w:space="0" w:color="auto"/>
            <w:bottom w:val="none" w:sz="0" w:space="0" w:color="auto"/>
            <w:right w:val="none" w:sz="0" w:space="0" w:color="auto"/>
          </w:divBdr>
        </w:div>
        <w:div w:id="47069581">
          <w:marLeft w:val="821"/>
          <w:marRight w:val="0"/>
          <w:marTop w:val="8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14671083">
      <w:bodyDiv w:val="1"/>
      <w:marLeft w:val="0"/>
      <w:marRight w:val="0"/>
      <w:marTop w:val="0"/>
      <w:marBottom w:val="0"/>
      <w:divBdr>
        <w:top w:val="none" w:sz="0" w:space="0" w:color="auto"/>
        <w:left w:val="none" w:sz="0" w:space="0" w:color="auto"/>
        <w:bottom w:val="none" w:sz="0" w:space="0" w:color="auto"/>
        <w:right w:val="none" w:sz="0" w:space="0" w:color="auto"/>
      </w:divBdr>
      <w:divsChild>
        <w:div w:id="886601448">
          <w:marLeft w:val="374"/>
          <w:marRight w:val="0"/>
          <w:marTop w:val="0"/>
          <w:marBottom w:val="0"/>
          <w:divBdr>
            <w:top w:val="none" w:sz="0" w:space="0" w:color="auto"/>
            <w:left w:val="none" w:sz="0" w:space="0" w:color="auto"/>
            <w:bottom w:val="none" w:sz="0" w:space="0" w:color="auto"/>
            <w:right w:val="none" w:sz="0" w:space="0" w:color="auto"/>
          </w:divBdr>
        </w:div>
        <w:div w:id="1209992824">
          <w:marLeft w:val="821"/>
          <w:marRight w:val="0"/>
          <w:marTop w:val="80"/>
          <w:marBottom w:val="0"/>
          <w:divBdr>
            <w:top w:val="none" w:sz="0" w:space="0" w:color="auto"/>
            <w:left w:val="none" w:sz="0" w:space="0" w:color="auto"/>
            <w:bottom w:val="none" w:sz="0" w:space="0" w:color="auto"/>
            <w:right w:val="none" w:sz="0" w:space="0" w:color="auto"/>
          </w:divBdr>
        </w:div>
        <w:div w:id="363332700">
          <w:marLeft w:val="374"/>
          <w:marRight w:val="0"/>
          <w:marTop w:val="0"/>
          <w:marBottom w:val="0"/>
          <w:divBdr>
            <w:top w:val="none" w:sz="0" w:space="0" w:color="auto"/>
            <w:left w:val="none" w:sz="0" w:space="0" w:color="auto"/>
            <w:bottom w:val="none" w:sz="0" w:space="0" w:color="auto"/>
            <w:right w:val="none" w:sz="0" w:space="0" w:color="auto"/>
          </w:divBdr>
        </w:div>
        <w:div w:id="1648707246">
          <w:marLeft w:val="821"/>
          <w:marRight w:val="0"/>
          <w:marTop w:val="80"/>
          <w:marBottom w:val="0"/>
          <w:divBdr>
            <w:top w:val="none" w:sz="0" w:space="0" w:color="auto"/>
            <w:left w:val="none" w:sz="0" w:space="0" w:color="auto"/>
            <w:bottom w:val="none" w:sz="0" w:space="0" w:color="auto"/>
            <w:right w:val="none" w:sz="0" w:space="0" w:color="auto"/>
          </w:divBdr>
        </w:div>
        <w:div w:id="1017997349">
          <w:marLeft w:val="821"/>
          <w:marRight w:val="0"/>
          <w:marTop w:val="80"/>
          <w:marBottom w:val="0"/>
          <w:divBdr>
            <w:top w:val="none" w:sz="0" w:space="0" w:color="auto"/>
            <w:left w:val="none" w:sz="0" w:space="0" w:color="auto"/>
            <w:bottom w:val="none" w:sz="0" w:space="0" w:color="auto"/>
            <w:right w:val="none" w:sz="0" w:space="0" w:color="auto"/>
          </w:divBdr>
        </w:div>
        <w:div w:id="784542925">
          <w:marLeft w:val="374"/>
          <w:marRight w:val="0"/>
          <w:marTop w:val="0"/>
          <w:marBottom w:val="0"/>
          <w:divBdr>
            <w:top w:val="none" w:sz="0" w:space="0" w:color="auto"/>
            <w:left w:val="none" w:sz="0" w:space="0" w:color="auto"/>
            <w:bottom w:val="none" w:sz="0" w:space="0" w:color="auto"/>
            <w:right w:val="none" w:sz="0" w:space="0" w:color="auto"/>
          </w:divBdr>
        </w:div>
        <w:div w:id="2442620">
          <w:marLeft w:val="821"/>
          <w:marRight w:val="0"/>
          <w:marTop w:val="80"/>
          <w:marBottom w:val="0"/>
          <w:divBdr>
            <w:top w:val="none" w:sz="0" w:space="0" w:color="auto"/>
            <w:left w:val="none" w:sz="0" w:space="0" w:color="auto"/>
            <w:bottom w:val="none" w:sz="0" w:space="0" w:color="auto"/>
            <w:right w:val="none" w:sz="0" w:space="0" w:color="auto"/>
          </w:divBdr>
        </w:div>
        <w:div w:id="676806247">
          <w:marLeft w:val="374"/>
          <w:marRight w:val="0"/>
          <w:marTop w:val="0"/>
          <w:marBottom w:val="0"/>
          <w:divBdr>
            <w:top w:val="none" w:sz="0" w:space="0" w:color="auto"/>
            <w:left w:val="none" w:sz="0" w:space="0" w:color="auto"/>
            <w:bottom w:val="none" w:sz="0" w:space="0" w:color="auto"/>
            <w:right w:val="none" w:sz="0" w:space="0" w:color="auto"/>
          </w:divBdr>
        </w:div>
        <w:div w:id="236981495">
          <w:marLeft w:val="821"/>
          <w:marRight w:val="0"/>
          <w:marTop w:val="80"/>
          <w:marBottom w:val="0"/>
          <w:divBdr>
            <w:top w:val="none" w:sz="0" w:space="0" w:color="auto"/>
            <w:left w:val="none" w:sz="0" w:space="0" w:color="auto"/>
            <w:bottom w:val="none" w:sz="0" w:space="0" w:color="auto"/>
            <w:right w:val="none" w:sz="0" w:space="0" w:color="auto"/>
          </w:divBdr>
        </w:div>
        <w:div w:id="1938825932">
          <w:marLeft w:val="821"/>
          <w:marRight w:val="0"/>
          <w:marTop w:val="8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 w:id="2143889694">
      <w:bodyDiv w:val="1"/>
      <w:marLeft w:val="0"/>
      <w:marRight w:val="0"/>
      <w:marTop w:val="0"/>
      <w:marBottom w:val="0"/>
      <w:divBdr>
        <w:top w:val="none" w:sz="0" w:space="0" w:color="auto"/>
        <w:left w:val="none" w:sz="0" w:space="0" w:color="auto"/>
        <w:bottom w:val="none" w:sz="0" w:space="0" w:color="auto"/>
        <w:right w:val="none" w:sz="0" w:space="0" w:color="auto"/>
      </w:divBdr>
      <w:divsChild>
        <w:div w:id="629944913">
          <w:marLeft w:val="374"/>
          <w:marRight w:val="0"/>
          <w:marTop w:val="0"/>
          <w:marBottom w:val="0"/>
          <w:divBdr>
            <w:top w:val="none" w:sz="0" w:space="0" w:color="auto"/>
            <w:left w:val="none" w:sz="0" w:space="0" w:color="auto"/>
            <w:bottom w:val="none" w:sz="0" w:space="0" w:color="auto"/>
            <w:right w:val="none" w:sz="0" w:space="0" w:color="auto"/>
          </w:divBdr>
        </w:div>
        <w:div w:id="1168641536">
          <w:marLeft w:val="821"/>
          <w:marRight w:val="0"/>
          <w:marTop w:val="80"/>
          <w:marBottom w:val="0"/>
          <w:divBdr>
            <w:top w:val="none" w:sz="0" w:space="0" w:color="auto"/>
            <w:left w:val="none" w:sz="0" w:space="0" w:color="auto"/>
            <w:bottom w:val="none" w:sz="0" w:space="0" w:color="auto"/>
            <w:right w:val="none" w:sz="0" w:space="0" w:color="auto"/>
          </w:divBdr>
        </w:div>
        <w:div w:id="665479857">
          <w:marLeft w:val="374"/>
          <w:marRight w:val="0"/>
          <w:marTop w:val="0"/>
          <w:marBottom w:val="0"/>
          <w:divBdr>
            <w:top w:val="none" w:sz="0" w:space="0" w:color="auto"/>
            <w:left w:val="none" w:sz="0" w:space="0" w:color="auto"/>
            <w:bottom w:val="none" w:sz="0" w:space="0" w:color="auto"/>
            <w:right w:val="none" w:sz="0" w:space="0" w:color="auto"/>
          </w:divBdr>
        </w:div>
        <w:div w:id="1528911074">
          <w:marLeft w:val="821"/>
          <w:marRight w:val="0"/>
          <w:marTop w:val="80"/>
          <w:marBottom w:val="0"/>
          <w:divBdr>
            <w:top w:val="none" w:sz="0" w:space="0" w:color="auto"/>
            <w:left w:val="none" w:sz="0" w:space="0" w:color="auto"/>
            <w:bottom w:val="none" w:sz="0" w:space="0" w:color="auto"/>
            <w:right w:val="none" w:sz="0" w:space="0" w:color="auto"/>
          </w:divBdr>
        </w:div>
        <w:div w:id="1477801966">
          <w:marLeft w:val="374"/>
          <w:marRight w:val="0"/>
          <w:marTop w:val="0"/>
          <w:marBottom w:val="0"/>
          <w:divBdr>
            <w:top w:val="none" w:sz="0" w:space="0" w:color="auto"/>
            <w:left w:val="none" w:sz="0" w:space="0" w:color="auto"/>
            <w:bottom w:val="none" w:sz="0" w:space="0" w:color="auto"/>
            <w:right w:val="none" w:sz="0" w:space="0" w:color="auto"/>
          </w:divBdr>
        </w:div>
        <w:div w:id="558708778">
          <w:marLeft w:val="821"/>
          <w:marRight w:val="0"/>
          <w:marTop w:val="80"/>
          <w:marBottom w:val="0"/>
          <w:divBdr>
            <w:top w:val="none" w:sz="0" w:space="0" w:color="auto"/>
            <w:left w:val="none" w:sz="0" w:space="0" w:color="auto"/>
            <w:bottom w:val="none" w:sz="0" w:space="0" w:color="auto"/>
            <w:right w:val="none" w:sz="0" w:space="0" w:color="auto"/>
          </w:divBdr>
        </w:div>
        <w:div w:id="618027201">
          <w:marLeft w:val="374"/>
          <w:marRight w:val="0"/>
          <w:marTop w:val="0"/>
          <w:marBottom w:val="0"/>
          <w:divBdr>
            <w:top w:val="none" w:sz="0" w:space="0" w:color="auto"/>
            <w:left w:val="none" w:sz="0" w:space="0" w:color="auto"/>
            <w:bottom w:val="none" w:sz="0" w:space="0" w:color="auto"/>
            <w:right w:val="none" w:sz="0" w:space="0" w:color="auto"/>
          </w:divBdr>
        </w:div>
        <w:div w:id="1348756726">
          <w:marLeft w:val="821"/>
          <w:marRight w:val="0"/>
          <w:marTop w:val="80"/>
          <w:marBottom w:val="0"/>
          <w:divBdr>
            <w:top w:val="none" w:sz="0" w:space="0" w:color="auto"/>
            <w:left w:val="none" w:sz="0" w:space="0" w:color="auto"/>
            <w:bottom w:val="none" w:sz="0" w:space="0" w:color="auto"/>
            <w:right w:val="none" w:sz="0" w:space="0" w:color="auto"/>
          </w:divBdr>
        </w:div>
        <w:div w:id="1412042483">
          <w:marLeft w:val="821"/>
          <w:marRight w:val="0"/>
          <w:marTop w:val="80"/>
          <w:marBottom w:val="0"/>
          <w:divBdr>
            <w:top w:val="none" w:sz="0" w:space="0" w:color="auto"/>
            <w:left w:val="none" w:sz="0" w:space="0" w:color="auto"/>
            <w:bottom w:val="none" w:sz="0" w:space="0" w:color="auto"/>
            <w:right w:val="none" w:sz="0" w:space="0" w:color="auto"/>
          </w:divBdr>
        </w:div>
        <w:div w:id="395013504">
          <w:marLeft w:val="374"/>
          <w:marRight w:val="0"/>
          <w:marTop w:val="0"/>
          <w:marBottom w:val="0"/>
          <w:divBdr>
            <w:top w:val="none" w:sz="0" w:space="0" w:color="auto"/>
            <w:left w:val="none" w:sz="0" w:space="0" w:color="auto"/>
            <w:bottom w:val="none" w:sz="0" w:space="0" w:color="auto"/>
            <w:right w:val="none" w:sz="0" w:space="0" w:color="auto"/>
          </w:divBdr>
        </w:div>
        <w:div w:id="2030449709">
          <w:marLeft w:val="821"/>
          <w:marRight w:val="0"/>
          <w:marTop w:val="80"/>
          <w:marBottom w:val="0"/>
          <w:divBdr>
            <w:top w:val="none" w:sz="0" w:space="0" w:color="auto"/>
            <w:left w:val="none" w:sz="0" w:space="0" w:color="auto"/>
            <w:bottom w:val="none" w:sz="0" w:space="0" w:color="auto"/>
            <w:right w:val="none" w:sz="0" w:space="0" w:color="auto"/>
          </w:divBdr>
        </w:div>
        <w:div w:id="421804353">
          <w:marLeft w:val="821"/>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D65F-D5AD-4E6D-8CA4-3B4A5158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1945</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15</cp:revision>
  <cp:lastPrinted>2012-03-15T10:36:00Z</cp:lastPrinted>
  <dcterms:created xsi:type="dcterms:W3CDTF">2025-03-18T18:20:00Z</dcterms:created>
  <dcterms:modified xsi:type="dcterms:W3CDTF">2025-05-08T15:45:00Z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